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0306A7" w:rsidRPr="003660D4" w14:paraId="703F71D5" w14:textId="77777777" w:rsidTr="00FB5DE3">
        <w:tc>
          <w:tcPr>
            <w:tcW w:w="2490" w:type="dxa"/>
          </w:tcPr>
          <w:p w14:paraId="7E320EE3" w14:textId="77777777" w:rsidR="000306A7" w:rsidRPr="003660D4" w:rsidRDefault="000306A7" w:rsidP="008C79E3">
            <w:pPr>
              <w:ind w:left="720"/>
              <w:jc w:val="both"/>
              <w:rPr>
                <w:rFonts w:eastAsia="Calibri"/>
                <w:sz w:val="28"/>
                <w:szCs w:val="28"/>
              </w:rPr>
            </w:pPr>
          </w:p>
        </w:tc>
        <w:tc>
          <w:tcPr>
            <w:tcW w:w="5840" w:type="dxa"/>
          </w:tcPr>
          <w:p w14:paraId="61721293" w14:textId="77777777" w:rsidR="000306A7" w:rsidRPr="003660D4" w:rsidRDefault="000306A7" w:rsidP="00FB5DE3">
            <w:pPr>
              <w:jc w:val="both"/>
              <w:rPr>
                <w:rFonts w:eastAsia="Calibri"/>
                <w:sz w:val="28"/>
                <w:szCs w:val="28"/>
              </w:rPr>
            </w:pPr>
          </w:p>
        </w:tc>
      </w:tr>
      <w:tr w:rsidR="000306A7" w:rsidRPr="003660D4" w14:paraId="018E1566" w14:textId="77777777" w:rsidTr="00FB5DE3">
        <w:tc>
          <w:tcPr>
            <w:tcW w:w="2490" w:type="dxa"/>
          </w:tcPr>
          <w:p w14:paraId="4CFEEFD0" w14:textId="77777777" w:rsidR="000306A7" w:rsidRPr="003660D4" w:rsidRDefault="000306A7" w:rsidP="00FB5DE3">
            <w:pPr>
              <w:jc w:val="both"/>
              <w:rPr>
                <w:rFonts w:eastAsia="Calibri"/>
                <w:sz w:val="28"/>
                <w:szCs w:val="28"/>
              </w:rPr>
            </w:pPr>
          </w:p>
        </w:tc>
        <w:tc>
          <w:tcPr>
            <w:tcW w:w="5840" w:type="dxa"/>
          </w:tcPr>
          <w:p w14:paraId="6B42ED14" w14:textId="77777777" w:rsidR="000306A7" w:rsidRPr="003660D4" w:rsidRDefault="000306A7" w:rsidP="00FB5DE3">
            <w:pPr>
              <w:jc w:val="both"/>
              <w:rPr>
                <w:rFonts w:eastAsia="Calibri"/>
                <w:sz w:val="28"/>
                <w:szCs w:val="28"/>
              </w:rPr>
            </w:pPr>
          </w:p>
        </w:tc>
      </w:tr>
      <w:tr w:rsidR="000306A7" w:rsidRPr="003660D4" w14:paraId="3BA62E13" w14:textId="77777777" w:rsidTr="00FB5DE3">
        <w:tc>
          <w:tcPr>
            <w:tcW w:w="2490" w:type="dxa"/>
          </w:tcPr>
          <w:p w14:paraId="42D7AAB8" w14:textId="77777777" w:rsidR="000306A7" w:rsidRPr="003660D4" w:rsidRDefault="000306A7" w:rsidP="00FB5DE3">
            <w:pPr>
              <w:jc w:val="both"/>
              <w:rPr>
                <w:rFonts w:eastAsia="Calibri"/>
                <w:sz w:val="28"/>
                <w:szCs w:val="28"/>
              </w:rPr>
            </w:pPr>
          </w:p>
        </w:tc>
        <w:tc>
          <w:tcPr>
            <w:tcW w:w="5840" w:type="dxa"/>
          </w:tcPr>
          <w:p w14:paraId="66BD2551" w14:textId="77777777" w:rsidR="000306A7" w:rsidRPr="003660D4" w:rsidRDefault="000306A7" w:rsidP="00FB5DE3">
            <w:pPr>
              <w:jc w:val="both"/>
              <w:rPr>
                <w:rFonts w:eastAsia="Calibri"/>
                <w:sz w:val="28"/>
                <w:szCs w:val="28"/>
              </w:rPr>
            </w:pPr>
          </w:p>
          <w:p w14:paraId="014D7CE1" w14:textId="77777777" w:rsidR="000306A7" w:rsidRPr="003660D4" w:rsidRDefault="000306A7" w:rsidP="00FB5DE3">
            <w:pPr>
              <w:jc w:val="both"/>
              <w:rPr>
                <w:rFonts w:eastAsia="Calibri"/>
                <w:sz w:val="28"/>
                <w:szCs w:val="28"/>
              </w:rPr>
            </w:pPr>
          </w:p>
          <w:p w14:paraId="14BC7F29" w14:textId="77777777" w:rsidR="000306A7" w:rsidRPr="003660D4" w:rsidRDefault="000306A7" w:rsidP="00FB5DE3">
            <w:pPr>
              <w:jc w:val="both"/>
              <w:rPr>
                <w:rFonts w:eastAsia="Calibri"/>
                <w:sz w:val="28"/>
                <w:szCs w:val="28"/>
              </w:rPr>
            </w:pPr>
          </w:p>
          <w:p w14:paraId="1E66FCF3" w14:textId="77777777" w:rsidR="000306A7" w:rsidRPr="003660D4" w:rsidRDefault="000306A7" w:rsidP="00FB5DE3">
            <w:pPr>
              <w:jc w:val="both"/>
              <w:rPr>
                <w:rFonts w:eastAsia="Calibri"/>
                <w:sz w:val="28"/>
                <w:szCs w:val="28"/>
              </w:rPr>
            </w:pPr>
          </w:p>
          <w:p w14:paraId="7002A5F7" w14:textId="77777777" w:rsidR="000306A7" w:rsidRPr="003660D4" w:rsidRDefault="000306A7" w:rsidP="00FB5DE3">
            <w:pPr>
              <w:jc w:val="both"/>
              <w:rPr>
                <w:rFonts w:eastAsia="Calibri"/>
                <w:sz w:val="28"/>
                <w:szCs w:val="28"/>
              </w:rPr>
            </w:pPr>
          </w:p>
          <w:p w14:paraId="30A5F951" w14:textId="77777777" w:rsidR="000306A7" w:rsidRPr="003660D4" w:rsidRDefault="000306A7" w:rsidP="00FB5DE3">
            <w:pPr>
              <w:jc w:val="both"/>
              <w:rPr>
                <w:rFonts w:eastAsia="Calibri"/>
                <w:sz w:val="28"/>
                <w:szCs w:val="28"/>
              </w:rPr>
            </w:pPr>
          </w:p>
          <w:p w14:paraId="6A5A6EF7" w14:textId="77777777" w:rsidR="000306A7" w:rsidRPr="003660D4" w:rsidRDefault="000306A7" w:rsidP="00FB5DE3">
            <w:pPr>
              <w:jc w:val="both"/>
              <w:rPr>
                <w:rFonts w:eastAsia="Calibri"/>
                <w:sz w:val="28"/>
                <w:szCs w:val="28"/>
              </w:rPr>
            </w:pPr>
          </w:p>
          <w:p w14:paraId="2A5FF211" w14:textId="77777777" w:rsidR="000306A7" w:rsidRPr="003660D4" w:rsidRDefault="000306A7" w:rsidP="00FB5DE3">
            <w:pPr>
              <w:jc w:val="both"/>
              <w:rPr>
                <w:rFonts w:eastAsia="Calibri"/>
                <w:sz w:val="28"/>
                <w:szCs w:val="28"/>
              </w:rPr>
            </w:pPr>
          </w:p>
          <w:p w14:paraId="3DD64513" w14:textId="77777777" w:rsidR="000306A7" w:rsidRPr="003660D4" w:rsidRDefault="000306A7" w:rsidP="00FB5DE3">
            <w:pPr>
              <w:jc w:val="both"/>
              <w:rPr>
                <w:rFonts w:eastAsia="Calibri"/>
                <w:sz w:val="28"/>
                <w:szCs w:val="28"/>
              </w:rPr>
            </w:pPr>
          </w:p>
          <w:p w14:paraId="6024CE01" w14:textId="77777777" w:rsidR="000306A7" w:rsidRPr="003660D4" w:rsidRDefault="000306A7" w:rsidP="00FB5DE3">
            <w:pPr>
              <w:jc w:val="both"/>
              <w:rPr>
                <w:rFonts w:eastAsia="Calibri"/>
                <w:sz w:val="28"/>
                <w:szCs w:val="28"/>
              </w:rPr>
            </w:pPr>
          </w:p>
          <w:p w14:paraId="7EFFEFF9" w14:textId="77777777" w:rsidR="000306A7" w:rsidRPr="003660D4" w:rsidRDefault="000306A7" w:rsidP="00FB5DE3">
            <w:pPr>
              <w:jc w:val="both"/>
              <w:rPr>
                <w:rFonts w:eastAsia="Calibri"/>
                <w:sz w:val="28"/>
                <w:szCs w:val="28"/>
              </w:rPr>
            </w:pPr>
          </w:p>
        </w:tc>
      </w:tr>
      <w:tr w:rsidR="000306A7" w:rsidRPr="003660D4" w14:paraId="79F1E6E8" w14:textId="77777777" w:rsidTr="00FB5DE3">
        <w:tc>
          <w:tcPr>
            <w:tcW w:w="2490" w:type="dxa"/>
          </w:tcPr>
          <w:p w14:paraId="71426A3D" w14:textId="77777777" w:rsidR="000306A7" w:rsidRPr="003660D4" w:rsidRDefault="000306A7" w:rsidP="00FB5DE3">
            <w:pPr>
              <w:jc w:val="both"/>
              <w:rPr>
                <w:rFonts w:eastAsia="Calibri"/>
                <w:sz w:val="28"/>
                <w:szCs w:val="28"/>
              </w:rPr>
            </w:pPr>
          </w:p>
        </w:tc>
        <w:tc>
          <w:tcPr>
            <w:tcW w:w="5840" w:type="dxa"/>
          </w:tcPr>
          <w:p w14:paraId="1BF2901C" w14:textId="77777777" w:rsidR="000306A7" w:rsidRPr="003660D4" w:rsidRDefault="00CB5C19" w:rsidP="000306A7">
            <w:pPr>
              <w:rPr>
                <w:rFonts w:eastAsia="Calibri"/>
                <w:sz w:val="32"/>
                <w:szCs w:val="32"/>
              </w:rPr>
            </w:pPr>
            <w:r w:rsidRPr="003660D4">
              <w:rPr>
                <w:rFonts w:eastAsia="Calibri"/>
                <w:sz w:val="32"/>
                <w:szCs w:val="32"/>
              </w:rPr>
              <w:t>Market Code Schedule 6</w:t>
            </w:r>
          </w:p>
          <w:p w14:paraId="438F5604" w14:textId="77777777" w:rsidR="000306A7" w:rsidRPr="003660D4" w:rsidRDefault="000306A7" w:rsidP="000306A7">
            <w:pPr>
              <w:rPr>
                <w:rFonts w:eastAsia="Calibri"/>
                <w:sz w:val="32"/>
                <w:szCs w:val="32"/>
              </w:rPr>
            </w:pPr>
          </w:p>
          <w:p w14:paraId="6CE3BB1B" w14:textId="77777777" w:rsidR="000306A7" w:rsidRPr="003660D4" w:rsidRDefault="000306A7" w:rsidP="000306A7">
            <w:pPr>
              <w:rPr>
                <w:rFonts w:eastAsia="Calibri"/>
                <w:sz w:val="32"/>
                <w:szCs w:val="32"/>
              </w:rPr>
            </w:pPr>
            <w:r w:rsidRPr="003660D4">
              <w:rPr>
                <w:rFonts w:eastAsia="Calibri"/>
                <w:sz w:val="32"/>
                <w:szCs w:val="32"/>
              </w:rPr>
              <w:t>Code Subsidiary Document No. 0</w:t>
            </w:r>
            <w:r w:rsidR="00CB5C19" w:rsidRPr="003660D4">
              <w:rPr>
                <w:rFonts w:eastAsia="Calibri"/>
                <w:sz w:val="32"/>
                <w:szCs w:val="32"/>
              </w:rPr>
              <w:t>001</w:t>
            </w:r>
          </w:p>
          <w:p w14:paraId="778DEAF9" w14:textId="77777777" w:rsidR="002A772A" w:rsidRPr="003660D4" w:rsidRDefault="002A772A" w:rsidP="000306A7">
            <w:pPr>
              <w:rPr>
                <w:rFonts w:eastAsia="Calibri"/>
                <w:sz w:val="32"/>
                <w:szCs w:val="32"/>
              </w:rPr>
            </w:pPr>
          </w:p>
          <w:p w14:paraId="1A7C4F84" w14:textId="77777777" w:rsidR="002A772A" w:rsidRPr="003660D4" w:rsidRDefault="002A772A" w:rsidP="000306A7">
            <w:pPr>
              <w:rPr>
                <w:rFonts w:eastAsia="Calibri"/>
                <w:sz w:val="32"/>
                <w:szCs w:val="32"/>
              </w:rPr>
            </w:pPr>
          </w:p>
          <w:p w14:paraId="2E033493" w14:textId="77777777" w:rsidR="002A772A" w:rsidRPr="003660D4" w:rsidRDefault="002A772A" w:rsidP="000306A7">
            <w:pPr>
              <w:rPr>
                <w:rFonts w:eastAsia="Calibri"/>
                <w:sz w:val="32"/>
                <w:szCs w:val="32"/>
              </w:rPr>
            </w:pPr>
          </w:p>
          <w:p w14:paraId="4C04B907" w14:textId="77777777" w:rsidR="002A772A" w:rsidRPr="003660D4" w:rsidRDefault="002A772A" w:rsidP="000306A7">
            <w:pPr>
              <w:rPr>
                <w:rFonts w:eastAsia="Calibri"/>
                <w:sz w:val="32"/>
                <w:szCs w:val="32"/>
              </w:rPr>
            </w:pPr>
          </w:p>
          <w:p w14:paraId="6C3B2246" w14:textId="77777777" w:rsidR="002A772A" w:rsidRPr="003660D4" w:rsidRDefault="002A772A" w:rsidP="000306A7">
            <w:pPr>
              <w:rPr>
                <w:rFonts w:eastAsia="Calibri"/>
                <w:sz w:val="32"/>
                <w:szCs w:val="32"/>
              </w:rPr>
            </w:pPr>
            <w:r w:rsidRPr="003660D4">
              <w:rPr>
                <w:rFonts w:eastAsia="Calibri"/>
                <w:sz w:val="32"/>
                <w:szCs w:val="32"/>
              </w:rPr>
              <w:t xml:space="preserve">Market Training and Assurance </w:t>
            </w:r>
          </w:p>
          <w:p w14:paraId="339EC460" w14:textId="77777777" w:rsidR="000306A7" w:rsidRPr="003660D4" w:rsidRDefault="000306A7" w:rsidP="000306A7">
            <w:pPr>
              <w:rPr>
                <w:rFonts w:eastAsia="Calibri"/>
                <w:sz w:val="32"/>
                <w:szCs w:val="32"/>
              </w:rPr>
            </w:pPr>
          </w:p>
          <w:p w14:paraId="6CE074E8" w14:textId="77777777" w:rsidR="000306A7" w:rsidRPr="003660D4" w:rsidRDefault="000306A7" w:rsidP="00FB5DE3">
            <w:pPr>
              <w:jc w:val="both"/>
              <w:rPr>
                <w:rFonts w:eastAsia="Calibri"/>
                <w:sz w:val="28"/>
                <w:szCs w:val="28"/>
              </w:rPr>
            </w:pPr>
          </w:p>
        </w:tc>
      </w:tr>
      <w:tr w:rsidR="002A772A" w:rsidRPr="003660D4" w14:paraId="022AB25A" w14:textId="77777777" w:rsidTr="002A772A">
        <w:trPr>
          <w:gridAfter w:val="1"/>
          <w:wAfter w:w="5840" w:type="dxa"/>
          <w:trHeight w:val="2073"/>
        </w:trPr>
        <w:tc>
          <w:tcPr>
            <w:tcW w:w="2490" w:type="dxa"/>
          </w:tcPr>
          <w:p w14:paraId="50345195" w14:textId="77777777" w:rsidR="002A772A" w:rsidRPr="003660D4" w:rsidRDefault="002A772A" w:rsidP="00FB5DE3">
            <w:pPr>
              <w:jc w:val="both"/>
              <w:rPr>
                <w:rFonts w:eastAsia="Calibri"/>
                <w:sz w:val="28"/>
                <w:szCs w:val="28"/>
              </w:rPr>
            </w:pPr>
          </w:p>
        </w:tc>
      </w:tr>
      <w:tr w:rsidR="000306A7" w:rsidRPr="003660D4" w14:paraId="4F3E720A" w14:textId="77777777" w:rsidTr="00FB5DE3">
        <w:tc>
          <w:tcPr>
            <w:tcW w:w="2490" w:type="dxa"/>
          </w:tcPr>
          <w:p w14:paraId="3B08C56B" w14:textId="77777777" w:rsidR="000306A7" w:rsidRPr="003660D4" w:rsidRDefault="000306A7" w:rsidP="00FB5DE3">
            <w:pPr>
              <w:jc w:val="both"/>
              <w:rPr>
                <w:rFonts w:eastAsia="Calibri"/>
                <w:sz w:val="28"/>
                <w:szCs w:val="28"/>
              </w:rPr>
            </w:pPr>
          </w:p>
        </w:tc>
        <w:tc>
          <w:tcPr>
            <w:tcW w:w="5840" w:type="dxa"/>
          </w:tcPr>
          <w:p w14:paraId="5A8A5F7B" w14:textId="517A59AE" w:rsidR="00CB5C19" w:rsidRPr="003660D4" w:rsidRDefault="00CB5C19" w:rsidP="00CB5C19">
            <w:pPr>
              <w:rPr>
                <w:sz w:val="28"/>
                <w:szCs w:val="28"/>
              </w:rPr>
            </w:pPr>
            <w:r w:rsidRPr="003660D4">
              <w:rPr>
                <w:sz w:val="28"/>
                <w:szCs w:val="28"/>
              </w:rPr>
              <w:t xml:space="preserve">Version:  </w:t>
            </w:r>
            <w:r w:rsidR="00387D57">
              <w:rPr>
                <w:sz w:val="28"/>
                <w:szCs w:val="28"/>
              </w:rPr>
              <w:t>7.0</w:t>
            </w:r>
            <w:r w:rsidR="00E737BB" w:rsidRPr="003660D4">
              <w:rPr>
                <w:sz w:val="28"/>
                <w:szCs w:val="28"/>
              </w:rPr>
              <w:t xml:space="preserve">  </w:t>
            </w:r>
          </w:p>
          <w:p w14:paraId="097DD8B7" w14:textId="77777777" w:rsidR="000306A7" w:rsidRPr="003660D4" w:rsidRDefault="000306A7" w:rsidP="000306A7">
            <w:pPr>
              <w:rPr>
                <w:rFonts w:eastAsia="Calibri"/>
                <w:sz w:val="28"/>
                <w:szCs w:val="28"/>
              </w:rPr>
            </w:pPr>
          </w:p>
          <w:p w14:paraId="3BEF8E97" w14:textId="079A58F5" w:rsidR="000306A7" w:rsidRPr="003660D4" w:rsidRDefault="000306A7" w:rsidP="000306A7">
            <w:pPr>
              <w:rPr>
                <w:rFonts w:eastAsia="Calibri"/>
                <w:sz w:val="28"/>
                <w:szCs w:val="28"/>
              </w:rPr>
            </w:pPr>
            <w:r w:rsidRPr="003660D4">
              <w:rPr>
                <w:rFonts w:eastAsia="Calibri"/>
                <w:sz w:val="28"/>
                <w:szCs w:val="28"/>
              </w:rPr>
              <w:t xml:space="preserve">Date: </w:t>
            </w:r>
            <w:r w:rsidR="00387D57">
              <w:rPr>
                <w:rFonts w:eastAsia="Calibri"/>
                <w:sz w:val="28"/>
                <w:szCs w:val="28"/>
              </w:rPr>
              <w:t>2023-03-23</w:t>
            </w:r>
            <w:r w:rsidR="00974C43" w:rsidRPr="003660D4">
              <w:rPr>
                <w:rFonts w:eastAsia="Calibri"/>
                <w:sz w:val="28"/>
                <w:szCs w:val="28"/>
              </w:rPr>
              <w:t xml:space="preserve"> </w:t>
            </w:r>
          </w:p>
          <w:p w14:paraId="703E13D7" w14:textId="77777777" w:rsidR="000306A7" w:rsidRPr="003660D4" w:rsidRDefault="000306A7" w:rsidP="000306A7">
            <w:pPr>
              <w:rPr>
                <w:rFonts w:eastAsia="Calibri"/>
                <w:sz w:val="28"/>
                <w:szCs w:val="28"/>
              </w:rPr>
            </w:pPr>
          </w:p>
          <w:p w14:paraId="188C08E8" w14:textId="77777777" w:rsidR="000306A7" w:rsidRPr="003660D4" w:rsidRDefault="00974C43" w:rsidP="00CB5C19">
            <w:pPr>
              <w:rPr>
                <w:rFonts w:eastAsia="Calibri"/>
                <w:sz w:val="28"/>
                <w:szCs w:val="28"/>
              </w:rPr>
            </w:pPr>
            <w:r w:rsidRPr="003660D4">
              <w:rPr>
                <w:rFonts w:eastAsia="Calibri"/>
                <w:sz w:val="28"/>
                <w:szCs w:val="28"/>
              </w:rPr>
              <w:t>Document Ref</w:t>
            </w:r>
            <w:r w:rsidR="000306A7" w:rsidRPr="003660D4">
              <w:rPr>
                <w:rFonts w:eastAsia="Calibri"/>
                <w:sz w:val="28"/>
                <w:szCs w:val="28"/>
              </w:rPr>
              <w:t>: CSD0</w:t>
            </w:r>
            <w:r w:rsidR="00CB5C19" w:rsidRPr="003660D4">
              <w:rPr>
                <w:rFonts w:eastAsia="Calibri"/>
                <w:sz w:val="28"/>
                <w:szCs w:val="28"/>
              </w:rPr>
              <w:t>001</w:t>
            </w:r>
          </w:p>
        </w:tc>
      </w:tr>
    </w:tbl>
    <w:p w14:paraId="29A9C798" w14:textId="77777777" w:rsidR="000306A7" w:rsidRPr="003660D4" w:rsidRDefault="000306A7" w:rsidP="000306A7">
      <w:pPr>
        <w:rPr>
          <w:lang w:eastAsia="en-US"/>
        </w:rPr>
      </w:pPr>
    </w:p>
    <w:p w14:paraId="715AE383" w14:textId="77777777" w:rsidR="00731C4E" w:rsidRPr="003660D4" w:rsidRDefault="000306A7" w:rsidP="00731C4E">
      <w:pPr>
        <w:pStyle w:val="Heading6"/>
        <w:spacing w:line="240" w:lineRule="auto"/>
        <w:jc w:val="both"/>
        <w:rPr>
          <w:rFonts w:cs="Arial"/>
          <w:szCs w:val="28"/>
        </w:rPr>
      </w:pPr>
      <w:r w:rsidRPr="003660D4">
        <w:rPr>
          <w:rFonts w:cs="Arial"/>
          <w:color w:val="000000"/>
        </w:rPr>
        <w:br w:type="page"/>
      </w:r>
      <w:r w:rsidR="00731C4E" w:rsidRPr="003660D4">
        <w:rPr>
          <w:rFonts w:cs="Arial"/>
          <w:szCs w:val="28"/>
        </w:rPr>
        <w:lastRenderedPageBreak/>
        <w:t>Change History</w:t>
      </w:r>
    </w:p>
    <w:p w14:paraId="46D71BDD" w14:textId="77777777" w:rsidR="00731C4E" w:rsidRPr="003660D4" w:rsidRDefault="00731C4E" w:rsidP="00731C4E">
      <w:pPr>
        <w:ind w:firstLine="720"/>
        <w:rPr>
          <w:sz w:val="28"/>
          <w:szCs w:val="28"/>
        </w:rPr>
      </w:pPr>
    </w:p>
    <w:p w14:paraId="4554D01E" w14:textId="77777777" w:rsidR="00731C4E" w:rsidRPr="003660D4" w:rsidRDefault="00731C4E" w:rsidP="00731C4E">
      <w:pPr>
        <w:ind w:left="-180"/>
        <w:rPr>
          <w:sz w:val="28"/>
          <w:szCs w:val="28"/>
        </w:rPr>
      </w:pP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1336"/>
        <w:gridCol w:w="2358"/>
        <w:gridCol w:w="1778"/>
        <w:gridCol w:w="1340"/>
      </w:tblGrid>
      <w:tr w:rsidR="00D74839" w:rsidRPr="003660D4" w14:paraId="783E8CE7" w14:textId="77777777" w:rsidTr="00B603E7">
        <w:trPr>
          <w:trHeight w:val="540"/>
        </w:trPr>
        <w:tc>
          <w:tcPr>
            <w:tcW w:w="984" w:type="dxa"/>
            <w:vAlign w:val="center"/>
          </w:tcPr>
          <w:p w14:paraId="61C0D8C7" w14:textId="77777777" w:rsidR="00D74839" w:rsidRPr="003660D4" w:rsidRDefault="00D74839" w:rsidP="00D74839">
            <w:pPr>
              <w:spacing w:before="100" w:beforeAutospacing="1" w:after="100" w:afterAutospacing="1"/>
              <w:jc w:val="center"/>
              <w:rPr>
                <w:b/>
                <w:bCs/>
                <w:szCs w:val="22"/>
              </w:rPr>
            </w:pPr>
            <w:r w:rsidRPr="003660D4">
              <w:rPr>
                <w:b/>
                <w:bCs/>
                <w:szCs w:val="22"/>
              </w:rPr>
              <w:t>Version Number</w:t>
            </w:r>
          </w:p>
        </w:tc>
        <w:tc>
          <w:tcPr>
            <w:tcW w:w="1336" w:type="dxa"/>
            <w:vAlign w:val="center"/>
          </w:tcPr>
          <w:p w14:paraId="3E4927E1" w14:textId="77777777" w:rsidR="00D74839" w:rsidRPr="003660D4" w:rsidRDefault="00D74839" w:rsidP="00D74839">
            <w:pPr>
              <w:spacing w:before="100" w:beforeAutospacing="1" w:after="100" w:afterAutospacing="1"/>
              <w:jc w:val="center"/>
              <w:rPr>
                <w:b/>
                <w:bCs/>
                <w:szCs w:val="22"/>
              </w:rPr>
            </w:pPr>
            <w:r w:rsidRPr="003660D4">
              <w:rPr>
                <w:b/>
                <w:bCs/>
                <w:szCs w:val="22"/>
              </w:rPr>
              <w:t>Date of Issue</w:t>
            </w:r>
          </w:p>
        </w:tc>
        <w:tc>
          <w:tcPr>
            <w:tcW w:w="2358" w:type="dxa"/>
            <w:vAlign w:val="center"/>
          </w:tcPr>
          <w:p w14:paraId="178BB78F" w14:textId="77777777" w:rsidR="00D74839" w:rsidRPr="003660D4" w:rsidRDefault="00D74839" w:rsidP="00D74839">
            <w:pPr>
              <w:spacing w:before="100" w:beforeAutospacing="1" w:after="100" w:afterAutospacing="1"/>
              <w:jc w:val="center"/>
              <w:rPr>
                <w:b/>
                <w:bCs/>
                <w:szCs w:val="22"/>
              </w:rPr>
            </w:pPr>
            <w:r w:rsidRPr="003660D4">
              <w:rPr>
                <w:b/>
                <w:bCs/>
                <w:szCs w:val="22"/>
              </w:rPr>
              <w:t>Reason For Change</w:t>
            </w:r>
          </w:p>
        </w:tc>
        <w:tc>
          <w:tcPr>
            <w:tcW w:w="1778" w:type="dxa"/>
            <w:vAlign w:val="center"/>
          </w:tcPr>
          <w:p w14:paraId="660DB41A" w14:textId="77777777" w:rsidR="00D74839" w:rsidRPr="003660D4" w:rsidRDefault="00D74839" w:rsidP="00D74839">
            <w:pPr>
              <w:spacing w:before="100" w:beforeAutospacing="1" w:after="100" w:afterAutospacing="1"/>
              <w:jc w:val="center"/>
              <w:rPr>
                <w:b/>
                <w:bCs/>
                <w:szCs w:val="22"/>
              </w:rPr>
            </w:pPr>
            <w:r w:rsidRPr="003660D4">
              <w:rPr>
                <w:b/>
                <w:bCs/>
                <w:szCs w:val="22"/>
              </w:rPr>
              <w:t>Change Control Reference</w:t>
            </w:r>
          </w:p>
        </w:tc>
        <w:tc>
          <w:tcPr>
            <w:tcW w:w="1340" w:type="dxa"/>
            <w:vAlign w:val="center"/>
          </w:tcPr>
          <w:p w14:paraId="36C32A67" w14:textId="77777777" w:rsidR="00D74839" w:rsidRPr="003660D4" w:rsidRDefault="00D74839" w:rsidP="00D74839">
            <w:pPr>
              <w:spacing w:before="100" w:beforeAutospacing="1" w:after="100" w:afterAutospacing="1"/>
              <w:jc w:val="center"/>
              <w:rPr>
                <w:b/>
                <w:bCs/>
                <w:szCs w:val="22"/>
              </w:rPr>
            </w:pPr>
            <w:r w:rsidRPr="003660D4">
              <w:rPr>
                <w:b/>
                <w:bCs/>
                <w:szCs w:val="22"/>
              </w:rPr>
              <w:t>Sections Affected</w:t>
            </w:r>
          </w:p>
        </w:tc>
      </w:tr>
      <w:tr w:rsidR="00D74839" w:rsidRPr="003660D4" w14:paraId="4026C517" w14:textId="77777777" w:rsidTr="00B603E7">
        <w:trPr>
          <w:trHeight w:val="540"/>
        </w:trPr>
        <w:tc>
          <w:tcPr>
            <w:tcW w:w="984" w:type="dxa"/>
            <w:vAlign w:val="center"/>
          </w:tcPr>
          <w:p w14:paraId="12B071CE" w14:textId="77777777" w:rsidR="00D74839" w:rsidRPr="003660D4" w:rsidDel="00C5187A" w:rsidRDefault="00D74839" w:rsidP="00D74839">
            <w:pPr>
              <w:pStyle w:val="TableText"/>
              <w:keepNext w:val="0"/>
              <w:spacing w:after="0" w:line="240" w:lineRule="auto"/>
              <w:jc w:val="center"/>
              <w:rPr>
                <w:rFonts w:ascii="Arial" w:hAnsi="Arial" w:cs="Arial"/>
                <w:color w:val="auto"/>
                <w:sz w:val="20"/>
              </w:rPr>
            </w:pPr>
            <w:r w:rsidRPr="003660D4">
              <w:rPr>
                <w:rFonts w:ascii="Arial" w:hAnsi="Arial" w:cs="Arial"/>
                <w:color w:val="auto"/>
                <w:sz w:val="20"/>
              </w:rPr>
              <w:t>1.0</w:t>
            </w:r>
          </w:p>
        </w:tc>
        <w:tc>
          <w:tcPr>
            <w:tcW w:w="1336" w:type="dxa"/>
            <w:vAlign w:val="center"/>
          </w:tcPr>
          <w:p w14:paraId="160AB74B" w14:textId="77777777" w:rsidR="00D74839" w:rsidRPr="003660D4" w:rsidRDefault="00D74839" w:rsidP="00D74839">
            <w:pPr>
              <w:spacing w:before="100" w:beforeAutospacing="1" w:after="100" w:afterAutospacing="1"/>
              <w:jc w:val="center"/>
              <w:rPr>
                <w:bCs/>
                <w:szCs w:val="22"/>
              </w:rPr>
            </w:pPr>
            <w:r w:rsidRPr="003660D4">
              <w:rPr>
                <w:bCs/>
                <w:szCs w:val="22"/>
              </w:rPr>
              <w:t>May 2007</w:t>
            </w:r>
          </w:p>
        </w:tc>
        <w:tc>
          <w:tcPr>
            <w:tcW w:w="2358" w:type="dxa"/>
            <w:vAlign w:val="center"/>
          </w:tcPr>
          <w:p w14:paraId="3426685A" w14:textId="77777777" w:rsidR="00D74839" w:rsidRPr="003660D4" w:rsidDel="00C5187A" w:rsidRDefault="00D74839" w:rsidP="00D74839">
            <w:pPr>
              <w:pStyle w:val="TableText"/>
              <w:keepNext w:val="0"/>
              <w:spacing w:after="0" w:line="240" w:lineRule="auto"/>
              <w:rPr>
                <w:rFonts w:ascii="Arial" w:hAnsi="Arial" w:cs="Arial"/>
                <w:color w:val="auto"/>
                <w:sz w:val="20"/>
              </w:rPr>
            </w:pPr>
            <w:r w:rsidRPr="003660D4">
              <w:rPr>
                <w:rFonts w:ascii="Arial" w:hAnsi="Arial" w:cs="Arial"/>
                <w:color w:val="auto"/>
                <w:sz w:val="20"/>
              </w:rPr>
              <w:t>First Publication</w:t>
            </w:r>
          </w:p>
        </w:tc>
        <w:tc>
          <w:tcPr>
            <w:tcW w:w="1778" w:type="dxa"/>
            <w:vAlign w:val="center"/>
          </w:tcPr>
          <w:p w14:paraId="407E0FB3" w14:textId="77777777" w:rsidR="00D74839" w:rsidRPr="003660D4" w:rsidRDefault="00D74839" w:rsidP="00D74839">
            <w:pPr>
              <w:spacing w:before="100" w:beforeAutospacing="1" w:after="100" w:afterAutospacing="1"/>
              <w:jc w:val="center"/>
              <w:rPr>
                <w:bCs/>
                <w:szCs w:val="22"/>
              </w:rPr>
            </w:pPr>
          </w:p>
        </w:tc>
        <w:tc>
          <w:tcPr>
            <w:tcW w:w="1340" w:type="dxa"/>
            <w:vAlign w:val="center"/>
          </w:tcPr>
          <w:p w14:paraId="3F2D190C" w14:textId="77777777" w:rsidR="00D74839" w:rsidRPr="003660D4" w:rsidRDefault="00D74839" w:rsidP="00D74839">
            <w:pPr>
              <w:spacing w:before="100" w:beforeAutospacing="1" w:after="100" w:afterAutospacing="1"/>
              <w:jc w:val="center"/>
              <w:rPr>
                <w:b/>
                <w:bCs/>
                <w:szCs w:val="22"/>
              </w:rPr>
            </w:pPr>
          </w:p>
        </w:tc>
      </w:tr>
      <w:tr w:rsidR="00D74839" w:rsidRPr="003660D4" w14:paraId="43E6D49D" w14:textId="77777777" w:rsidTr="00B603E7">
        <w:trPr>
          <w:trHeight w:val="540"/>
        </w:trPr>
        <w:tc>
          <w:tcPr>
            <w:tcW w:w="984" w:type="dxa"/>
            <w:vAlign w:val="center"/>
          </w:tcPr>
          <w:p w14:paraId="2A63D421" w14:textId="77777777" w:rsidR="00D74839" w:rsidRPr="003660D4" w:rsidRDefault="00D74839" w:rsidP="00D74839">
            <w:pPr>
              <w:pStyle w:val="TableText"/>
              <w:keepNext w:val="0"/>
              <w:spacing w:after="0" w:line="240" w:lineRule="auto"/>
              <w:jc w:val="center"/>
              <w:rPr>
                <w:rFonts w:ascii="Arial" w:hAnsi="Arial" w:cs="Arial"/>
                <w:color w:val="auto"/>
                <w:sz w:val="20"/>
              </w:rPr>
            </w:pPr>
            <w:r w:rsidRPr="003660D4">
              <w:rPr>
                <w:rFonts w:ascii="Arial" w:hAnsi="Arial" w:cs="Arial"/>
                <w:color w:val="auto"/>
                <w:sz w:val="20"/>
              </w:rPr>
              <w:t>1.0</w:t>
            </w:r>
          </w:p>
        </w:tc>
        <w:tc>
          <w:tcPr>
            <w:tcW w:w="1336" w:type="dxa"/>
            <w:vAlign w:val="center"/>
          </w:tcPr>
          <w:p w14:paraId="52CDC87C" w14:textId="77777777" w:rsidR="00D74839" w:rsidRPr="003660D4" w:rsidRDefault="00D74839" w:rsidP="00D74839">
            <w:pPr>
              <w:spacing w:before="100" w:beforeAutospacing="1" w:after="100" w:afterAutospacing="1"/>
              <w:jc w:val="center"/>
              <w:rPr>
                <w:bCs/>
                <w:szCs w:val="22"/>
              </w:rPr>
            </w:pPr>
            <w:r w:rsidRPr="003660D4">
              <w:rPr>
                <w:bCs/>
                <w:szCs w:val="22"/>
              </w:rPr>
              <w:t>Aug 2007</w:t>
            </w:r>
          </w:p>
        </w:tc>
        <w:tc>
          <w:tcPr>
            <w:tcW w:w="2358" w:type="dxa"/>
            <w:vAlign w:val="center"/>
          </w:tcPr>
          <w:p w14:paraId="3B91165D" w14:textId="77777777" w:rsidR="00D74839" w:rsidRPr="003660D4" w:rsidRDefault="00D74839" w:rsidP="00D74839">
            <w:pPr>
              <w:pStyle w:val="TableText"/>
              <w:keepNext w:val="0"/>
              <w:spacing w:after="0" w:line="240" w:lineRule="auto"/>
              <w:rPr>
                <w:rFonts w:ascii="Arial" w:hAnsi="Arial" w:cs="Arial"/>
                <w:color w:val="auto"/>
                <w:sz w:val="20"/>
              </w:rPr>
            </w:pPr>
            <w:r w:rsidRPr="003660D4">
              <w:rPr>
                <w:rFonts w:ascii="Arial" w:hAnsi="Arial" w:cs="Arial"/>
                <w:color w:val="auto"/>
                <w:sz w:val="20"/>
              </w:rPr>
              <w:t>Errata and clarification</w:t>
            </w:r>
          </w:p>
        </w:tc>
        <w:tc>
          <w:tcPr>
            <w:tcW w:w="1778" w:type="dxa"/>
            <w:vAlign w:val="center"/>
          </w:tcPr>
          <w:p w14:paraId="4813B50B" w14:textId="77777777" w:rsidR="00D74839" w:rsidRPr="003660D4" w:rsidRDefault="00D74839" w:rsidP="00D74839">
            <w:pPr>
              <w:spacing w:before="100" w:beforeAutospacing="1" w:after="100" w:afterAutospacing="1"/>
              <w:jc w:val="center"/>
              <w:rPr>
                <w:bCs/>
                <w:szCs w:val="22"/>
              </w:rPr>
            </w:pPr>
          </w:p>
        </w:tc>
        <w:tc>
          <w:tcPr>
            <w:tcW w:w="1340" w:type="dxa"/>
            <w:vAlign w:val="center"/>
          </w:tcPr>
          <w:p w14:paraId="371536DF" w14:textId="77777777" w:rsidR="00D74839" w:rsidRPr="003660D4" w:rsidRDefault="00D74839" w:rsidP="00D74839">
            <w:pPr>
              <w:spacing w:before="100" w:beforeAutospacing="1" w:after="100" w:afterAutospacing="1"/>
              <w:jc w:val="center"/>
              <w:rPr>
                <w:b/>
                <w:bCs/>
                <w:szCs w:val="22"/>
              </w:rPr>
            </w:pPr>
          </w:p>
        </w:tc>
      </w:tr>
      <w:tr w:rsidR="00D74839" w:rsidRPr="003660D4" w14:paraId="1F8BB231" w14:textId="77777777" w:rsidTr="00B603E7">
        <w:trPr>
          <w:trHeight w:val="540"/>
        </w:trPr>
        <w:tc>
          <w:tcPr>
            <w:tcW w:w="984" w:type="dxa"/>
            <w:vAlign w:val="center"/>
          </w:tcPr>
          <w:p w14:paraId="09776F71" w14:textId="77777777" w:rsidR="00D74839" w:rsidRPr="003660D4" w:rsidRDefault="00D74839" w:rsidP="00D74839">
            <w:pPr>
              <w:pStyle w:val="TableText"/>
              <w:keepNext w:val="0"/>
              <w:spacing w:after="0" w:line="240" w:lineRule="auto"/>
              <w:jc w:val="center"/>
              <w:rPr>
                <w:rFonts w:ascii="Arial" w:hAnsi="Arial" w:cs="Arial"/>
                <w:color w:val="auto"/>
                <w:sz w:val="20"/>
              </w:rPr>
            </w:pPr>
            <w:r w:rsidRPr="003660D4">
              <w:rPr>
                <w:rFonts w:ascii="Arial" w:hAnsi="Arial" w:cs="Arial"/>
                <w:color w:val="auto"/>
                <w:sz w:val="20"/>
              </w:rPr>
              <w:t>1.1</w:t>
            </w:r>
          </w:p>
        </w:tc>
        <w:tc>
          <w:tcPr>
            <w:tcW w:w="1336" w:type="dxa"/>
            <w:vAlign w:val="center"/>
          </w:tcPr>
          <w:p w14:paraId="45FB04D0" w14:textId="77777777" w:rsidR="00D74839" w:rsidRPr="003660D4" w:rsidRDefault="00D74839" w:rsidP="00D74839">
            <w:pPr>
              <w:spacing w:before="100" w:beforeAutospacing="1" w:after="100" w:afterAutospacing="1"/>
              <w:jc w:val="center"/>
              <w:rPr>
                <w:bCs/>
                <w:szCs w:val="22"/>
              </w:rPr>
            </w:pPr>
            <w:r w:rsidRPr="003660D4">
              <w:rPr>
                <w:bCs/>
                <w:szCs w:val="22"/>
              </w:rPr>
              <w:t>08/08/2008</w:t>
            </w:r>
          </w:p>
        </w:tc>
        <w:tc>
          <w:tcPr>
            <w:tcW w:w="2358" w:type="dxa"/>
            <w:vAlign w:val="center"/>
          </w:tcPr>
          <w:p w14:paraId="49F47355" w14:textId="77777777" w:rsidR="00D74839" w:rsidRPr="003660D4" w:rsidRDefault="00D74839" w:rsidP="00D74839">
            <w:pPr>
              <w:pStyle w:val="TableText"/>
              <w:keepNext w:val="0"/>
              <w:spacing w:after="0" w:line="240" w:lineRule="auto"/>
              <w:rPr>
                <w:rFonts w:ascii="Arial" w:hAnsi="Arial" w:cs="Arial"/>
                <w:color w:val="auto"/>
                <w:sz w:val="20"/>
              </w:rPr>
            </w:pPr>
            <w:r w:rsidRPr="003660D4">
              <w:rPr>
                <w:rFonts w:ascii="Arial" w:hAnsi="Arial" w:cs="Arial"/>
                <w:color w:val="auto"/>
                <w:sz w:val="20"/>
              </w:rPr>
              <w:t>LVI self certification and associated changes</w:t>
            </w:r>
          </w:p>
        </w:tc>
        <w:tc>
          <w:tcPr>
            <w:tcW w:w="1778" w:type="dxa"/>
            <w:vAlign w:val="center"/>
          </w:tcPr>
          <w:p w14:paraId="41F96091" w14:textId="77777777" w:rsidR="00D74839" w:rsidRPr="003660D4" w:rsidRDefault="00D74839" w:rsidP="00D74839">
            <w:pPr>
              <w:spacing w:before="100" w:beforeAutospacing="1" w:after="100" w:afterAutospacing="1"/>
              <w:jc w:val="center"/>
              <w:rPr>
                <w:bCs/>
                <w:szCs w:val="22"/>
              </w:rPr>
            </w:pPr>
            <w:r w:rsidRPr="003660D4">
              <w:rPr>
                <w:bCs/>
                <w:szCs w:val="22"/>
              </w:rPr>
              <w:t>Commission Change</w:t>
            </w:r>
          </w:p>
        </w:tc>
        <w:tc>
          <w:tcPr>
            <w:tcW w:w="1340" w:type="dxa"/>
            <w:vAlign w:val="center"/>
          </w:tcPr>
          <w:p w14:paraId="16FA689B" w14:textId="77777777" w:rsidR="00D74839" w:rsidRPr="003660D4" w:rsidRDefault="00D74839" w:rsidP="00D74839">
            <w:pPr>
              <w:spacing w:before="100" w:beforeAutospacing="1" w:after="100" w:afterAutospacing="1"/>
              <w:jc w:val="center"/>
              <w:rPr>
                <w:b/>
                <w:bCs/>
                <w:szCs w:val="22"/>
              </w:rPr>
            </w:pPr>
          </w:p>
        </w:tc>
      </w:tr>
      <w:tr w:rsidR="0059106E" w:rsidRPr="003660D4" w14:paraId="4DB41176" w14:textId="77777777" w:rsidTr="00B603E7">
        <w:trPr>
          <w:trHeight w:val="540"/>
        </w:trPr>
        <w:tc>
          <w:tcPr>
            <w:tcW w:w="984" w:type="dxa"/>
            <w:vAlign w:val="center"/>
          </w:tcPr>
          <w:p w14:paraId="4D3FB7E6" w14:textId="77777777" w:rsidR="0059106E" w:rsidRPr="003660D4" w:rsidRDefault="0059106E" w:rsidP="00D74839">
            <w:pPr>
              <w:spacing w:before="100" w:beforeAutospacing="1" w:after="100" w:afterAutospacing="1"/>
              <w:jc w:val="center"/>
              <w:rPr>
                <w:bCs/>
                <w:szCs w:val="22"/>
              </w:rPr>
            </w:pPr>
            <w:r w:rsidRPr="003660D4">
              <w:rPr>
                <w:bCs/>
                <w:szCs w:val="22"/>
              </w:rPr>
              <w:t>1.2</w:t>
            </w:r>
          </w:p>
        </w:tc>
        <w:tc>
          <w:tcPr>
            <w:tcW w:w="1336" w:type="dxa"/>
            <w:vAlign w:val="center"/>
          </w:tcPr>
          <w:p w14:paraId="207ED1F1" w14:textId="77777777" w:rsidR="0059106E" w:rsidRPr="003660D4" w:rsidRDefault="0059106E" w:rsidP="00D74839">
            <w:pPr>
              <w:spacing w:before="100" w:beforeAutospacing="1" w:after="100" w:afterAutospacing="1"/>
              <w:jc w:val="center"/>
              <w:rPr>
                <w:bCs/>
                <w:szCs w:val="22"/>
              </w:rPr>
            </w:pPr>
            <w:r w:rsidRPr="003660D4">
              <w:rPr>
                <w:bCs/>
                <w:szCs w:val="22"/>
              </w:rPr>
              <w:t>13/08/2009</w:t>
            </w:r>
          </w:p>
        </w:tc>
        <w:tc>
          <w:tcPr>
            <w:tcW w:w="2358" w:type="dxa"/>
            <w:vAlign w:val="center"/>
          </w:tcPr>
          <w:p w14:paraId="3C48C6CB" w14:textId="77777777" w:rsidR="0059106E" w:rsidRPr="003660D4" w:rsidRDefault="0059106E" w:rsidP="00D74839">
            <w:pPr>
              <w:spacing w:before="100" w:beforeAutospacing="1" w:after="100" w:afterAutospacing="1"/>
              <w:rPr>
                <w:bCs/>
                <w:szCs w:val="22"/>
              </w:rPr>
            </w:pPr>
            <w:r w:rsidRPr="003660D4">
              <w:rPr>
                <w:bCs/>
                <w:szCs w:val="22"/>
              </w:rPr>
              <w:t>Amendment of CMA contact details</w:t>
            </w:r>
          </w:p>
        </w:tc>
        <w:tc>
          <w:tcPr>
            <w:tcW w:w="1778" w:type="dxa"/>
            <w:vAlign w:val="center"/>
          </w:tcPr>
          <w:p w14:paraId="4EFF3515" w14:textId="77777777" w:rsidR="0059106E" w:rsidRPr="003660D4" w:rsidRDefault="0059106E" w:rsidP="00D74839">
            <w:pPr>
              <w:spacing w:before="100" w:beforeAutospacing="1" w:after="100" w:afterAutospacing="1"/>
              <w:jc w:val="center"/>
              <w:rPr>
                <w:bCs/>
                <w:szCs w:val="22"/>
              </w:rPr>
            </w:pPr>
            <w:r w:rsidRPr="003660D4">
              <w:rPr>
                <w:bCs/>
                <w:szCs w:val="22"/>
              </w:rPr>
              <w:t>MCCP032</w:t>
            </w:r>
          </w:p>
        </w:tc>
        <w:tc>
          <w:tcPr>
            <w:tcW w:w="1340" w:type="dxa"/>
            <w:vAlign w:val="center"/>
          </w:tcPr>
          <w:p w14:paraId="2FA45094" w14:textId="77777777" w:rsidR="0059106E" w:rsidRPr="003660D4" w:rsidRDefault="0059106E" w:rsidP="00D74839">
            <w:pPr>
              <w:spacing w:before="100" w:beforeAutospacing="1" w:after="100" w:afterAutospacing="1"/>
              <w:jc w:val="center"/>
              <w:rPr>
                <w:bCs/>
                <w:szCs w:val="22"/>
              </w:rPr>
            </w:pPr>
            <w:r w:rsidRPr="003660D4">
              <w:rPr>
                <w:bCs/>
                <w:szCs w:val="22"/>
              </w:rPr>
              <w:t>Annex A</w:t>
            </w:r>
          </w:p>
        </w:tc>
      </w:tr>
      <w:tr w:rsidR="00EC66B3" w:rsidRPr="003660D4" w14:paraId="7078B9B7" w14:textId="77777777" w:rsidTr="00B603E7">
        <w:trPr>
          <w:trHeight w:val="540"/>
        </w:trPr>
        <w:tc>
          <w:tcPr>
            <w:tcW w:w="984" w:type="dxa"/>
            <w:vAlign w:val="center"/>
          </w:tcPr>
          <w:p w14:paraId="100EB197" w14:textId="77777777" w:rsidR="00EC66B3" w:rsidRPr="003660D4" w:rsidRDefault="00EC66B3" w:rsidP="00D74839">
            <w:pPr>
              <w:spacing w:before="100" w:beforeAutospacing="1" w:after="100" w:afterAutospacing="1"/>
              <w:jc w:val="center"/>
              <w:rPr>
                <w:bCs/>
                <w:szCs w:val="22"/>
              </w:rPr>
            </w:pPr>
            <w:r w:rsidRPr="003660D4">
              <w:rPr>
                <w:bCs/>
                <w:szCs w:val="22"/>
              </w:rPr>
              <w:t>1.3</w:t>
            </w:r>
          </w:p>
        </w:tc>
        <w:tc>
          <w:tcPr>
            <w:tcW w:w="1336" w:type="dxa"/>
            <w:vAlign w:val="center"/>
          </w:tcPr>
          <w:p w14:paraId="1EBF998B" w14:textId="77777777" w:rsidR="00EC66B3" w:rsidRPr="003660D4" w:rsidRDefault="00EC66B3" w:rsidP="00D74839">
            <w:pPr>
              <w:spacing w:before="100" w:beforeAutospacing="1" w:after="100" w:afterAutospacing="1"/>
              <w:jc w:val="center"/>
              <w:rPr>
                <w:bCs/>
                <w:szCs w:val="22"/>
              </w:rPr>
            </w:pPr>
            <w:r w:rsidRPr="003660D4">
              <w:rPr>
                <w:bCs/>
                <w:szCs w:val="22"/>
              </w:rPr>
              <w:t>27/09/2010</w:t>
            </w:r>
          </w:p>
        </w:tc>
        <w:tc>
          <w:tcPr>
            <w:tcW w:w="2358" w:type="dxa"/>
            <w:vAlign w:val="center"/>
          </w:tcPr>
          <w:p w14:paraId="37721900" w14:textId="77777777" w:rsidR="00EC66B3" w:rsidRPr="003660D4" w:rsidRDefault="00EC66B3" w:rsidP="00D74839">
            <w:pPr>
              <w:spacing w:before="100" w:beforeAutospacing="1" w:after="100" w:afterAutospacing="1"/>
              <w:rPr>
                <w:bCs/>
                <w:szCs w:val="22"/>
              </w:rPr>
            </w:pPr>
            <w:r w:rsidRPr="003660D4">
              <w:rPr>
                <w:bCs/>
                <w:szCs w:val="22"/>
              </w:rPr>
              <w:t>Housekeeping</w:t>
            </w:r>
          </w:p>
        </w:tc>
        <w:tc>
          <w:tcPr>
            <w:tcW w:w="1778" w:type="dxa"/>
            <w:vAlign w:val="center"/>
          </w:tcPr>
          <w:p w14:paraId="2F35F4FC" w14:textId="77777777" w:rsidR="00EC66B3" w:rsidRPr="003660D4" w:rsidRDefault="00EC66B3" w:rsidP="00D74839">
            <w:pPr>
              <w:spacing w:before="100" w:beforeAutospacing="1" w:after="100" w:afterAutospacing="1"/>
              <w:jc w:val="center"/>
              <w:rPr>
                <w:bCs/>
                <w:szCs w:val="22"/>
              </w:rPr>
            </w:pPr>
            <w:r w:rsidRPr="003660D4">
              <w:rPr>
                <w:bCs/>
                <w:szCs w:val="22"/>
              </w:rPr>
              <w:t>MCCP064</w:t>
            </w:r>
          </w:p>
        </w:tc>
        <w:tc>
          <w:tcPr>
            <w:tcW w:w="1340" w:type="dxa"/>
            <w:vAlign w:val="center"/>
          </w:tcPr>
          <w:p w14:paraId="4404352C" w14:textId="77777777" w:rsidR="00EC66B3" w:rsidRPr="003660D4" w:rsidRDefault="00EC66B3" w:rsidP="00D74839">
            <w:pPr>
              <w:spacing w:before="100" w:beforeAutospacing="1" w:after="100" w:afterAutospacing="1"/>
              <w:jc w:val="center"/>
              <w:rPr>
                <w:bCs/>
                <w:szCs w:val="22"/>
              </w:rPr>
            </w:pPr>
          </w:p>
        </w:tc>
      </w:tr>
      <w:tr w:rsidR="00E737BB" w:rsidRPr="003660D4" w14:paraId="69CA7F94" w14:textId="77777777" w:rsidTr="00B603E7">
        <w:trPr>
          <w:trHeight w:val="540"/>
        </w:trPr>
        <w:tc>
          <w:tcPr>
            <w:tcW w:w="984" w:type="dxa"/>
            <w:vAlign w:val="center"/>
          </w:tcPr>
          <w:p w14:paraId="62798E6D" w14:textId="77777777" w:rsidR="00E737BB" w:rsidRPr="003660D4" w:rsidRDefault="00FD0435" w:rsidP="00FD0435">
            <w:pPr>
              <w:spacing w:before="100" w:beforeAutospacing="1" w:after="100" w:afterAutospacing="1"/>
              <w:jc w:val="center"/>
              <w:rPr>
                <w:bCs/>
                <w:szCs w:val="22"/>
              </w:rPr>
            </w:pPr>
            <w:r>
              <w:rPr>
                <w:bCs/>
                <w:szCs w:val="22"/>
              </w:rPr>
              <w:t>2.0</w:t>
            </w:r>
          </w:p>
        </w:tc>
        <w:tc>
          <w:tcPr>
            <w:tcW w:w="1336" w:type="dxa"/>
            <w:vAlign w:val="center"/>
          </w:tcPr>
          <w:p w14:paraId="6C59C9A1" w14:textId="77777777" w:rsidR="00E737BB" w:rsidRPr="003660D4" w:rsidRDefault="006372FC" w:rsidP="002248DF">
            <w:pPr>
              <w:spacing w:before="100" w:beforeAutospacing="1" w:after="100" w:afterAutospacing="1"/>
              <w:jc w:val="center"/>
              <w:rPr>
                <w:bCs/>
                <w:szCs w:val="22"/>
              </w:rPr>
            </w:pPr>
            <w:r>
              <w:rPr>
                <w:bCs/>
                <w:szCs w:val="22"/>
              </w:rPr>
              <w:t>2014-02-05</w:t>
            </w:r>
          </w:p>
        </w:tc>
        <w:tc>
          <w:tcPr>
            <w:tcW w:w="2358" w:type="dxa"/>
            <w:vAlign w:val="center"/>
          </w:tcPr>
          <w:p w14:paraId="4B99241E" w14:textId="77777777" w:rsidR="00E737BB" w:rsidRPr="003660D4" w:rsidRDefault="000C1BDA" w:rsidP="000C1BDA">
            <w:pPr>
              <w:spacing w:before="100" w:beforeAutospacing="1" w:after="100" w:afterAutospacing="1"/>
              <w:rPr>
                <w:bCs/>
                <w:szCs w:val="22"/>
              </w:rPr>
            </w:pPr>
            <w:r>
              <w:rPr>
                <w:bCs/>
                <w:szCs w:val="22"/>
              </w:rPr>
              <w:t>Reissued and s</w:t>
            </w:r>
            <w:r w:rsidR="007D0CF1">
              <w:rPr>
                <w:bCs/>
                <w:szCs w:val="22"/>
              </w:rPr>
              <w:t>treamline</w:t>
            </w:r>
            <w:r w:rsidR="003655AD">
              <w:rPr>
                <w:bCs/>
                <w:szCs w:val="22"/>
              </w:rPr>
              <w:t>d</w:t>
            </w:r>
            <w:r w:rsidR="007D0CF1">
              <w:rPr>
                <w:bCs/>
                <w:szCs w:val="22"/>
              </w:rPr>
              <w:t xml:space="preserve"> </w:t>
            </w:r>
            <w:r>
              <w:rPr>
                <w:bCs/>
                <w:szCs w:val="22"/>
              </w:rPr>
              <w:t xml:space="preserve">in order </w:t>
            </w:r>
            <w:r w:rsidR="003655AD">
              <w:rPr>
                <w:bCs/>
                <w:szCs w:val="22"/>
              </w:rPr>
              <w:t>to</w:t>
            </w:r>
            <w:r w:rsidR="007D0CF1">
              <w:rPr>
                <w:bCs/>
                <w:szCs w:val="22"/>
              </w:rPr>
              <w:t xml:space="preserve"> </w:t>
            </w:r>
            <w:r w:rsidR="00E737BB" w:rsidRPr="003660D4">
              <w:rPr>
                <w:bCs/>
                <w:szCs w:val="22"/>
              </w:rPr>
              <w:t xml:space="preserve">fit </w:t>
            </w:r>
            <w:r w:rsidR="007D0CF1">
              <w:rPr>
                <w:bCs/>
                <w:szCs w:val="22"/>
              </w:rPr>
              <w:t xml:space="preserve">better </w:t>
            </w:r>
            <w:r w:rsidR="00E737BB" w:rsidRPr="003660D4">
              <w:rPr>
                <w:bCs/>
                <w:szCs w:val="22"/>
              </w:rPr>
              <w:t>with current Market</w:t>
            </w:r>
            <w:r>
              <w:rPr>
                <w:bCs/>
                <w:szCs w:val="22"/>
              </w:rPr>
              <w:t xml:space="preserve"> practice</w:t>
            </w:r>
          </w:p>
        </w:tc>
        <w:tc>
          <w:tcPr>
            <w:tcW w:w="1778" w:type="dxa"/>
            <w:vAlign w:val="center"/>
          </w:tcPr>
          <w:p w14:paraId="4D0B6BD6" w14:textId="77777777" w:rsidR="00E737BB" w:rsidRPr="003660D4" w:rsidRDefault="00E737BB" w:rsidP="007D0CF1">
            <w:pPr>
              <w:spacing w:before="100" w:beforeAutospacing="1" w:after="100" w:afterAutospacing="1"/>
              <w:jc w:val="center"/>
              <w:rPr>
                <w:bCs/>
                <w:szCs w:val="22"/>
              </w:rPr>
            </w:pPr>
            <w:r w:rsidRPr="003660D4">
              <w:rPr>
                <w:bCs/>
                <w:szCs w:val="22"/>
              </w:rPr>
              <w:t>MCCP</w:t>
            </w:r>
            <w:r w:rsidR="007D0CF1">
              <w:rPr>
                <w:bCs/>
                <w:szCs w:val="22"/>
              </w:rPr>
              <w:t>139</w:t>
            </w:r>
          </w:p>
        </w:tc>
        <w:tc>
          <w:tcPr>
            <w:tcW w:w="1340" w:type="dxa"/>
            <w:vAlign w:val="center"/>
          </w:tcPr>
          <w:p w14:paraId="4A34E1E2" w14:textId="77777777" w:rsidR="00E737BB" w:rsidRPr="003660D4" w:rsidRDefault="00E737BB" w:rsidP="00D74839">
            <w:pPr>
              <w:spacing w:before="100" w:beforeAutospacing="1" w:after="100" w:afterAutospacing="1"/>
              <w:jc w:val="center"/>
              <w:rPr>
                <w:bCs/>
                <w:szCs w:val="22"/>
              </w:rPr>
            </w:pPr>
            <w:r w:rsidRPr="003660D4">
              <w:rPr>
                <w:bCs/>
                <w:szCs w:val="22"/>
              </w:rPr>
              <w:t>All</w:t>
            </w:r>
          </w:p>
        </w:tc>
      </w:tr>
      <w:tr w:rsidR="0014401D" w:rsidRPr="003660D4" w14:paraId="6EE0AD7E" w14:textId="77777777" w:rsidTr="00B603E7">
        <w:trPr>
          <w:trHeight w:val="540"/>
        </w:trPr>
        <w:tc>
          <w:tcPr>
            <w:tcW w:w="984" w:type="dxa"/>
            <w:vAlign w:val="center"/>
          </w:tcPr>
          <w:p w14:paraId="188D40DC" w14:textId="77777777" w:rsidR="0014401D" w:rsidRDefault="0014401D" w:rsidP="00FD0435">
            <w:pPr>
              <w:spacing w:before="100" w:beforeAutospacing="1" w:after="100" w:afterAutospacing="1"/>
              <w:jc w:val="center"/>
              <w:rPr>
                <w:bCs/>
                <w:szCs w:val="22"/>
              </w:rPr>
            </w:pPr>
            <w:r>
              <w:rPr>
                <w:bCs/>
                <w:szCs w:val="22"/>
              </w:rPr>
              <w:t>3.0</w:t>
            </w:r>
          </w:p>
        </w:tc>
        <w:tc>
          <w:tcPr>
            <w:tcW w:w="1336" w:type="dxa"/>
            <w:vAlign w:val="center"/>
          </w:tcPr>
          <w:p w14:paraId="7DFE0791" w14:textId="77777777" w:rsidR="0014401D" w:rsidRDefault="0014401D" w:rsidP="002248DF">
            <w:pPr>
              <w:spacing w:before="100" w:beforeAutospacing="1" w:after="100" w:afterAutospacing="1"/>
              <w:jc w:val="center"/>
              <w:rPr>
                <w:bCs/>
                <w:szCs w:val="22"/>
              </w:rPr>
            </w:pPr>
            <w:r>
              <w:rPr>
                <w:bCs/>
                <w:szCs w:val="22"/>
              </w:rPr>
              <w:t>2015-01-23</w:t>
            </w:r>
          </w:p>
        </w:tc>
        <w:tc>
          <w:tcPr>
            <w:tcW w:w="2358" w:type="dxa"/>
            <w:vAlign w:val="center"/>
          </w:tcPr>
          <w:p w14:paraId="1575491A" w14:textId="77777777" w:rsidR="0014401D" w:rsidRDefault="0014401D" w:rsidP="0014401D">
            <w:pPr>
              <w:spacing w:before="100" w:beforeAutospacing="1" w:after="100" w:afterAutospacing="1"/>
              <w:rPr>
                <w:bCs/>
                <w:szCs w:val="22"/>
              </w:rPr>
            </w:pPr>
            <w:r>
              <w:rPr>
                <w:bCs/>
                <w:szCs w:val="22"/>
              </w:rPr>
              <w:t>Additional step for CMA to require MRT re-execution.</w:t>
            </w:r>
          </w:p>
        </w:tc>
        <w:tc>
          <w:tcPr>
            <w:tcW w:w="1778" w:type="dxa"/>
            <w:vAlign w:val="center"/>
          </w:tcPr>
          <w:p w14:paraId="4F823500" w14:textId="77777777" w:rsidR="0014401D" w:rsidRPr="003660D4" w:rsidRDefault="0014401D" w:rsidP="007D0CF1">
            <w:pPr>
              <w:spacing w:before="100" w:beforeAutospacing="1" w:after="100" w:afterAutospacing="1"/>
              <w:jc w:val="center"/>
              <w:rPr>
                <w:bCs/>
                <w:szCs w:val="22"/>
              </w:rPr>
            </w:pPr>
            <w:r>
              <w:rPr>
                <w:bCs/>
                <w:szCs w:val="22"/>
              </w:rPr>
              <w:t>MCCP164</w:t>
            </w:r>
          </w:p>
        </w:tc>
        <w:tc>
          <w:tcPr>
            <w:tcW w:w="1340" w:type="dxa"/>
            <w:vAlign w:val="center"/>
          </w:tcPr>
          <w:p w14:paraId="51381093" w14:textId="77777777" w:rsidR="0014401D" w:rsidRPr="003660D4" w:rsidRDefault="0014401D" w:rsidP="00AF1DB8">
            <w:pPr>
              <w:spacing w:before="100" w:beforeAutospacing="1" w:after="100" w:afterAutospacing="1"/>
              <w:jc w:val="center"/>
              <w:rPr>
                <w:bCs/>
                <w:szCs w:val="22"/>
              </w:rPr>
            </w:pPr>
            <w:r>
              <w:rPr>
                <w:bCs/>
                <w:szCs w:val="22"/>
              </w:rPr>
              <w:t>Section 4</w:t>
            </w:r>
          </w:p>
        </w:tc>
      </w:tr>
      <w:tr w:rsidR="00392A6B" w:rsidRPr="003660D4" w14:paraId="2D011357" w14:textId="77777777" w:rsidTr="00B603E7">
        <w:trPr>
          <w:trHeight w:val="540"/>
        </w:trPr>
        <w:tc>
          <w:tcPr>
            <w:tcW w:w="984" w:type="dxa"/>
            <w:vAlign w:val="center"/>
          </w:tcPr>
          <w:p w14:paraId="3C6CAFAA" w14:textId="77777777" w:rsidR="00392A6B" w:rsidRDefault="00392A6B" w:rsidP="00FD0435">
            <w:pPr>
              <w:spacing w:before="100" w:beforeAutospacing="1" w:after="100" w:afterAutospacing="1"/>
              <w:jc w:val="center"/>
              <w:rPr>
                <w:bCs/>
                <w:szCs w:val="22"/>
              </w:rPr>
            </w:pPr>
            <w:r>
              <w:rPr>
                <w:bCs/>
                <w:szCs w:val="22"/>
              </w:rPr>
              <w:t>4.0</w:t>
            </w:r>
          </w:p>
        </w:tc>
        <w:tc>
          <w:tcPr>
            <w:tcW w:w="1336" w:type="dxa"/>
            <w:vAlign w:val="center"/>
          </w:tcPr>
          <w:p w14:paraId="309BCE06" w14:textId="77777777" w:rsidR="00392A6B" w:rsidRDefault="00392A6B" w:rsidP="002248DF">
            <w:pPr>
              <w:spacing w:before="100" w:beforeAutospacing="1" w:after="100" w:afterAutospacing="1"/>
              <w:jc w:val="center"/>
              <w:rPr>
                <w:bCs/>
                <w:szCs w:val="22"/>
              </w:rPr>
            </w:pPr>
            <w:r>
              <w:rPr>
                <w:bCs/>
                <w:szCs w:val="22"/>
              </w:rPr>
              <w:t>2015-03-31</w:t>
            </w:r>
          </w:p>
        </w:tc>
        <w:tc>
          <w:tcPr>
            <w:tcW w:w="2358" w:type="dxa"/>
            <w:vAlign w:val="center"/>
          </w:tcPr>
          <w:p w14:paraId="643B77AC" w14:textId="77777777" w:rsidR="00392A6B" w:rsidRDefault="00392A6B" w:rsidP="0014401D">
            <w:pPr>
              <w:spacing w:before="100" w:beforeAutospacing="1" w:after="100" w:afterAutospacing="1"/>
              <w:rPr>
                <w:bCs/>
                <w:szCs w:val="22"/>
              </w:rPr>
            </w:pPr>
            <w:r>
              <w:rPr>
                <w:bCs/>
                <w:szCs w:val="22"/>
              </w:rPr>
              <w:t>Inclusion of missing Annexes</w:t>
            </w:r>
          </w:p>
        </w:tc>
        <w:tc>
          <w:tcPr>
            <w:tcW w:w="1778" w:type="dxa"/>
            <w:vAlign w:val="center"/>
          </w:tcPr>
          <w:p w14:paraId="586AE3DD" w14:textId="77777777" w:rsidR="00392A6B" w:rsidRDefault="00392A6B" w:rsidP="007D0CF1">
            <w:pPr>
              <w:spacing w:before="100" w:beforeAutospacing="1" w:after="100" w:afterAutospacing="1"/>
              <w:jc w:val="center"/>
              <w:rPr>
                <w:bCs/>
                <w:szCs w:val="22"/>
              </w:rPr>
            </w:pPr>
            <w:r>
              <w:rPr>
                <w:bCs/>
                <w:szCs w:val="22"/>
              </w:rPr>
              <w:t>MCCP163</w:t>
            </w:r>
          </w:p>
        </w:tc>
        <w:tc>
          <w:tcPr>
            <w:tcW w:w="1340" w:type="dxa"/>
            <w:vAlign w:val="center"/>
          </w:tcPr>
          <w:p w14:paraId="17B48215" w14:textId="77777777" w:rsidR="00392A6B" w:rsidRDefault="00392A6B" w:rsidP="00AF1DB8">
            <w:pPr>
              <w:spacing w:before="100" w:beforeAutospacing="1" w:after="100" w:afterAutospacing="1"/>
              <w:jc w:val="center"/>
              <w:rPr>
                <w:bCs/>
                <w:szCs w:val="22"/>
              </w:rPr>
            </w:pPr>
            <w:r>
              <w:rPr>
                <w:bCs/>
                <w:szCs w:val="22"/>
              </w:rPr>
              <w:t>Annex A</w:t>
            </w:r>
          </w:p>
          <w:p w14:paraId="02EF2F95" w14:textId="77777777" w:rsidR="00392A6B" w:rsidRDefault="00392A6B" w:rsidP="00AF1DB8">
            <w:pPr>
              <w:spacing w:before="100" w:beforeAutospacing="1" w:after="100" w:afterAutospacing="1"/>
              <w:jc w:val="center"/>
              <w:rPr>
                <w:bCs/>
                <w:szCs w:val="22"/>
              </w:rPr>
            </w:pPr>
            <w:r>
              <w:rPr>
                <w:bCs/>
                <w:szCs w:val="22"/>
              </w:rPr>
              <w:t>Annex B</w:t>
            </w:r>
          </w:p>
        </w:tc>
      </w:tr>
      <w:tr w:rsidR="00246FBA" w:rsidRPr="003660D4" w14:paraId="1D1908AF" w14:textId="77777777" w:rsidTr="00B603E7">
        <w:trPr>
          <w:trHeight w:val="540"/>
        </w:trPr>
        <w:tc>
          <w:tcPr>
            <w:tcW w:w="984" w:type="dxa"/>
            <w:vAlign w:val="center"/>
          </w:tcPr>
          <w:p w14:paraId="1D4FAA88" w14:textId="77777777" w:rsidR="00246FBA" w:rsidRDefault="00246FBA" w:rsidP="00FD0435">
            <w:pPr>
              <w:spacing w:before="100" w:beforeAutospacing="1" w:after="100" w:afterAutospacing="1"/>
              <w:jc w:val="center"/>
              <w:rPr>
                <w:bCs/>
                <w:szCs w:val="22"/>
              </w:rPr>
            </w:pPr>
            <w:r>
              <w:rPr>
                <w:bCs/>
                <w:szCs w:val="22"/>
              </w:rPr>
              <w:t>5.0</w:t>
            </w:r>
          </w:p>
        </w:tc>
        <w:tc>
          <w:tcPr>
            <w:tcW w:w="1336" w:type="dxa"/>
            <w:vAlign w:val="center"/>
          </w:tcPr>
          <w:p w14:paraId="144DD72F" w14:textId="77777777" w:rsidR="00246FBA" w:rsidRDefault="00246FBA" w:rsidP="002248DF">
            <w:pPr>
              <w:spacing w:before="100" w:beforeAutospacing="1" w:after="100" w:afterAutospacing="1"/>
              <w:jc w:val="center"/>
              <w:rPr>
                <w:bCs/>
                <w:szCs w:val="22"/>
              </w:rPr>
            </w:pPr>
            <w:r>
              <w:rPr>
                <w:bCs/>
                <w:szCs w:val="22"/>
              </w:rPr>
              <w:t>2018-04-01</w:t>
            </w:r>
          </w:p>
        </w:tc>
        <w:tc>
          <w:tcPr>
            <w:tcW w:w="2358" w:type="dxa"/>
            <w:vAlign w:val="center"/>
          </w:tcPr>
          <w:p w14:paraId="0944ED42" w14:textId="77777777" w:rsidR="00246FBA" w:rsidRDefault="00246FBA" w:rsidP="0014401D">
            <w:pPr>
              <w:spacing w:before="100" w:beforeAutospacing="1" w:after="100" w:afterAutospacing="1"/>
              <w:rPr>
                <w:bCs/>
                <w:szCs w:val="22"/>
              </w:rPr>
            </w:pPr>
            <w:r>
              <w:rPr>
                <w:bCs/>
                <w:szCs w:val="22"/>
              </w:rPr>
              <w:t>GDPR</w:t>
            </w:r>
          </w:p>
        </w:tc>
        <w:tc>
          <w:tcPr>
            <w:tcW w:w="1778" w:type="dxa"/>
            <w:vAlign w:val="center"/>
          </w:tcPr>
          <w:p w14:paraId="344EC5E2" w14:textId="77777777" w:rsidR="00246FBA" w:rsidRDefault="00246FBA" w:rsidP="007D0CF1">
            <w:pPr>
              <w:spacing w:before="100" w:beforeAutospacing="1" w:after="100" w:afterAutospacing="1"/>
              <w:jc w:val="center"/>
              <w:rPr>
                <w:bCs/>
                <w:szCs w:val="22"/>
              </w:rPr>
            </w:pPr>
            <w:r>
              <w:rPr>
                <w:bCs/>
                <w:szCs w:val="22"/>
              </w:rPr>
              <w:t>MCCP221</w:t>
            </w:r>
          </w:p>
        </w:tc>
        <w:tc>
          <w:tcPr>
            <w:tcW w:w="1340" w:type="dxa"/>
            <w:vAlign w:val="center"/>
          </w:tcPr>
          <w:p w14:paraId="4D0A3ED3" w14:textId="77777777" w:rsidR="00246FBA" w:rsidRDefault="00246FBA" w:rsidP="00AF1DB8">
            <w:pPr>
              <w:spacing w:before="100" w:beforeAutospacing="1" w:after="100" w:afterAutospacing="1"/>
              <w:jc w:val="center"/>
              <w:rPr>
                <w:bCs/>
                <w:szCs w:val="22"/>
              </w:rPr>
            </w:pPr>
          </w:p>
        </w:tc>
      </w:tr>
      <w:tr w:rsidR="003653FD" w:rsidRPr="003660D4" w14:paraId="0FAA62A7" w14:textId="77777777" w:rsidTr="00B603E7">
        <w:trPr>
          <w:trHeight w:val="540"/>
        </w:trPr>
        <w:tc>
          <w:tcPr>
            <w:tcW w:w="984" w:type="dxa"/>
            <w:vAlign w:val="center"/>
          </w:tcPr>
          <w:p w14:paraId="1B76A0F8" w14:textId="7490397E" w:rsidR="003653FD" w:rsidRDefault="005877C7" w:rsidP="00FD0435">
            <w:pPr>
              <w:spacing w:before="100" w:beforeAutospacing="1" w:after="100" w:afterAutospacing="1"/>
              <w:jc w:val="center"/>
              <w:rPr>
                <w:bCs/>
                <w:szCs w:val="22"/>
              </w:rPr>
            </w:pPr>
            <w:r>
              <w:rPr>
                <w:bCs/>
                <w:szCs w:val="22"/>
              </w:rPr>
              <w:t>6.0</w:t>
            </w:r>
          </w:p>
        </w:tc>
        <w:tc>
          <w:tcPr>
            <w:tcW w:w="1336" w:type="dxa"/>
            <w:vAlign w:val="center"/>
          </w:tcPr>
          <w:p w14:paraId="310A06DD" w14:textId="57F64A59" w:rsidR="003653FD" w:rsidRDefault="003653FD" w:rsidP="002248DF">
            <w:pPr>
              <w:spacing w:before="100" w:beforeAutospacing="1" w:after="100" w:afterAutospacing="1"/>
              <w:jc w:val="center"/>
              <w:rPr>
                <w:bCs/>
                <w:szCs w:val="22"/>
              </w:rPr>
            </w:pPr>
            <w:r>
              <w:rPr>
                <w:bCs/>
                <w:szCs w:val="22"/>
              </w:rPr>
              <w:t>2022-</w:t>
            </w:r>
            <w:r w:rsidR="00B603E7">
              <w:rPr>
                <w:bCs/>
                <w:szCs w:val="22"/>
              </w:rPr>
              <w:t>09-22</w:t>
            </w:r>
          </w:p>
        </w:tc>
        <w:tc>
          <w:tcPr>
            <w:tcW w:w="2358" w:type="dxa"/>
            <w:vAlign w:val="center"/>
          </w:tcPr>
          <w:p w14:paraId="68B60BAC" w14:textId="6DD9F75B" w:rsidR="003653FD" w:rsidRDefault="005C50CB" w:rsidP="0014401D">
            <w:pPr>
              <w:spacing w:before="100" w:beforeAutospacing="1" w:after="100" w:afterAutospacing="1"/>
              <w:rPr>
                <w:bCs/>
                <w:szCs w:val="22"/>
              </w:rPr>
            </w:pPr>
            <w:r>
              <w:rPr>
                <w:bCs/>
                <w:szCs w:val="22"/>
              </w:rPr>
              <w:t>Use of an Active Control List for HVI</w:t>
            </w:r>
          </w:p>
        </w:tc>
        <w:tc>
          <w:tcPr>
            <w:tcW w:w="1778" w:type="dxa"/>
            <w:vAlign w:val="center"/>
          </w:tcPr>
          <w:p w14:paraId="2AEAB8F3" w14:textId="759A2D64" w:rsidR="003653FD" w:rsidRDefault="005C50CB" w:rsidP="007D0CF1">
            <w:pPr>
              <w:spacing w:before="100" w:beforeAutospacing="1" w:after="100" w:afterAutospacing="1"/>
              <w:jc w:val="center"/>
              <w:rPr>
                <w:bCs/>
                <w:szCs w:val="22"/>
              </w:rPr>
            </w:pPr>
            <w:r>
              <w:rPr>
                <w:bCs/>
                <w:szCs w:val="22"/>
              </w:rPr>
              <w:t>MCCP</w:t>
            </w:r>
            <w:r w:rsidR="0071374C">
              <w:rPr>
                <w:bCs/>
                <w:szCs w:val="22"/>
              </w:rPr>
              <w:t>278</w:t>
            </w:r>
          </w:p>
        </w:tc>
        <w:tc>
          <w:tcPr>
            <w:tcW w:w="1340" w:type="dxa"/>
            <w:vAlign w:val="center"/>
          </w:tcPr>
          <w:p w14:paraId="09C61899" w14:textId="31078915" w:rsidR="003653FD" w:rsidRDefault="0071374C" w:rsidP="00AF1DB8">
            <w:pPr>
              <w:spacing w:before="100" w:beforeAutospacing="1" w:after="100" w:afterAutospacing="1"/>
              <w:jc w:val="center"/>
              <w:rPr>
                <w:bCs/>
                <w:szCs w:val="22"/>
              </w:rPr>
            </w:pPr>
            <w:r>
              <w:rPr>
                <w:bCs/>
                <w:szCs w:val="22"/>
              </w:rPr>
              <w:t>Sections 4 and 5</w:t>
            </w:r>
          </w:p>
        </w:tc>
      </w:tr>
      <w:tr w:rsidR="00387D57" w:rsidRPr="003660D4" w14:paraId="15663EA6" w14:textId="77777777" w:rsidTr="00B603E7">
        <w:trPr>
          <w:trHeight w:val="540"/>
        </w:trPr>
        <w:tc>
          <w:tcPr>
            <w:tcW w:w="984" w:type="dxa"/>
            <w:vAlign w:val="center"/>
          </w:tcPr>
          <w:p w14:paraId="4DA58D9F" w14:textId="55FE2BE8" w:rsidR="00387D57" w:rsidRDefault="00387D57" w:rsidP="00FD0435">
            <w:pPr>
              <w:spacing w:before="100" w:beforeAutospacing="1" w:after="100" w:afterAutospacing="1"/>
              <w:jc w:val="center"/>
              <w:rPr>
                <w:bCs/>
                <w:szCs w:val="22"/>
              </w:rPr>
            </w:pPr>
            <w:r>
              <w:rPr>
                <w:bCs/>
                <w:szCs w:val="22"/>
              </w:rPr>
              <w:t>7.0</w:t>
            </w:r>
          </w:p>
        </w:tc>
        <w:tc>
          <w:tcPr>
            <w:tcW w:w="1336" w:type="dxa"/>
            <w:vAlign w:val="center"/>
          </w:tcPr>
          <w:p w14:paraId="6336DA76" w14:textId="082D9B11" w:rsidR="00387D57" w:rsidRDefault="00387D57" w:rsidP="002248DF">
            <w:pPr>
              <w:spacing w:before="100" w:beforeAutospacing="1" w:after="100" w:afterAutospacing="1"/>
              <w:jc w:val="center"/>
              <w:rPr>
                <w:bCs/>
                <w:szCs w:val="22"/>
              </w:rPr>
            </w:pPr>
            <w:r>
              <w:rPr>
                <w:bCs/>
                <w:szCs w:val="22"/>
              </w:rPr>
              <w:t>2023-03-23</w:t>
            </w:r>
          </w:p>
        </w:tc>
        <w:tc>
          <w:tcPr>
            <w:tcW w:w="2358" w:type="dxa"/>
            <w:vAlign w:val="center"/>
          </w:tcPr>
          <w:p w14:paraId="4A67C891" w14:textId="51CEFFF1" w:rsidR="00387D57" w:rsidRDefault="00A132D7" w:rsidP="0014401D">
            <w:pPr>
              <w:spacing w:before="100" w:beforeAutospacing="1" w:after="100" w:afterAutospacing="1"/>
              <w:rPr>
                <w:bCs/>
                <w:szCs w:val="22"/>
              </w:rPr>
            </w:pPr>
            <w:r>
              <w:rPr>
                <w:bCs/>
                <w:szCs w:val="22"/>
              </w:rPr>
              <w:t xml:space="preserve">Addition of </w:t>
            </w:r>
            <w:r w:rsidR="002F5AAD">
              <w:rPr>
                <w:bCs/>
                <w:szCs w:val="22"/>
              </w:rPr>
              <w:t xml:space="preserve">Cyber Essentials </w:t>
            </w:r>
            <w:r w:rsidR="00C57B03">
              <w:rPr>
                <w:bCs/>
                <w:szCs w:val="22"/>
              </w:rPr>
              <w:t xml:space="preserve">or ISO27001 </w:t>
            </w:r>
            <w:r w:rsidR="002F5AAD">
              <w:rPr>
                <w:bCs/>
                <w:szCs w:val="22"/>
              </w:rPr>
              <w:t>Certification</w:t>
            </w:r>
          </w:p>
        </w:tc>
        <w:tc>
          <w:tcPr>
            <w:tcW w:w="1778" w:type="dxa"/>
            <w:vAlign w:val="center"/>
          </w:tcPr>
          <w:p w14:paraId="0A864B81" w14:textId="0231AED2" w:rsidR="00387D57" w:rsidRDefault="002F5AAD" w:rsidP="007D0CF1">
            <w:pPr>
              <w:spacing w:before="100" w:beforeAutospacing="1" w:after="100" w:afterAutospacing="1"/>
              <w:jc w:val="center"/>
              <w:rPr>
                <w:bCs/>
                <w:szCs w:val="22"/>
              </w:rPr>
            </w:pPr>
            <w:r>
              <w:rPr>
                <w:bCs/>
                <w:szCs w:val="22"/>
              </w:rPr>
              <w:t>MCCP286</w:t>
            </w:r>
          </w:p>
        </w:tc>
        <w:tc>
          <w:tcPr>
            <w:tcW w:w="1340" w:type="dxa"/>
            <w:vAlign w:val="center"/>
          </w:tcPr>
          <w:p w14:paraId="5D0B4BC2" w14:textId="64EA0561" w:rsidR="00387D57" w:rsidRDefault="00D81AAE" w:rsidP="00AF1DB8">
            <w:pPr>
              <w:spacing w:before="100" w:beforeAutospacing="1" w:after="100" w:afterAutospacing="1"/>
              <w:jc w:val="center"/>
              <w:rPr>
                <w:bCs/>
                <w:szCs w:val="22"/>
              </w:rPr>
            </w:pPr>
            <w:r>
              <w:rPr>
                <w:bCs/>
                <w:szCs w:val="22"/>
              </w:rPr>
              <w:t>All</w:t>
            </w:r>
          </w:p>
        </w:tc>
      </w:tr>
    </w:tbl>
    <w:p w14:paraId="646EE7DB" w14:textId="77777777" w:rsidR="00731C4E" w:rsidRPr="003660D4" w:rsidRDefault="00731C4E" w:rsidP="00731C4E"/>
    <w:p w14:paraId="0DC1A4F0" w14:textId="77777777" w:rsidR="00731C4E" w:rsidRPr="003660D4" w:rsidRDefault="00731C4E" w:rsidP="00731C4E">
      <w:pPr>
        <w:ind w:firstLine="720"/>
      </w:pPr>
    </w:p>
    <w:p w14:paraId="58E13FA3" w14:textId="77777777" w:rsidR="00731C4E" w:rsidRPr="003660D4" w:rsidRDefault="00731C4E" w:rsidP="00731C4E">
      <w:pPr>
        <w:ind w:firstLine="720"/>
      </w:pPr>
    </w:p>
    <w:p w14:paraId="54532FBF" w14:textId="77777777" w:rsidR="00731C4E" w:rsidRPr="003660D4" w:rsidRDefault="00731C4E" w:rsidP="00731C4E">
      <w:pPr>
        <w:ind w:firstLine="720"/>
      </w:pPr>
    </w:p>
    <w:p w14:paraId="165BA2EF" w14:textId="77777777" w:rsidR="00731C4E" w:rsidRPr="003660D4" w:rsidRDefault="00731C4E" w:rsidP="00731C4E">
      <w:pPr>
        <w:ind w:firstLine="720"/>
      </w:pPr>
    </w:p>
    <w:p w14:paraId="5486578E" w14:textId="77777777" w:rsidR="000306A7" w:rsidRPr="003660D4" w:rsidRDefault="000306A7" w:rsidP="000306A7">
      <w:pPr>
        <w:rPr>
          <w:lang w:eastAsia="en-US"/>
        </w:rPr>
      </w:pPr>
    </w:p>
    <w:p w14:paraId="40D9CD49" w14:textId="77777777" w:rsidR="0036350F" w:rsidRPr="003660D4" w:rsidRDefault="0036350F" w:rsidP="0036350F">
      <w:pPr>
        <w:rPr>
          <w:lang w:eastAsia="en-US"/>
        </w:rPr>
      </w:pPr>
    </w:p>
    <w:p w14:paraId="7EA5362B" w14:textId="77777777" w:rsidR="0036350F" w:rsidRPr="003660D4" w:rsidRDefault="0036350F" w:rsidP="0036350F">
      <w:pPr>
        <w:rPr>
          <w:lang w:eastAsia="en-US"/>
        </w:rPr>
      </w:pPr>
    </w:p>
    <w:p w14:paraId="231C08DB" w14:textId="77777777" w:rsidR="007C16CE" w:rsidRPr="003660D4" w:rsidRDefault="007C16CE" w:rsidP="00770D9D"/>
    <w:p w14:paraId="058C8F81" w14:textId="77777777" w:rsidR="001E41AB" w:rsidRPr="003660D4" w:rsidRDefault="00731C4E" w:rsidP="001E41AB">
      <w:pPr>
        <w:pStyle w:val="Heading6"/>
        <w:spacing w:before="120"/>
        <w:rPr>
          <w:rFonts w:cs="Arial"/>
          <w:color w:val="000000"/>
        </w:rPr>
      </w:pPr>
      <w:r w:rsidRPr="003660D4">
        <w:rPr>
          <w:rFonts w:cs="Arial"/>
          <w:color w:val="000000"/>
        </w:rPr>
        <w:br w:type="page"/>
      </w:r>
      <w:r w:rsidR="001E41AB" w:rsidRPr="003660D4">
        <w:rPr>
          <w:rFonts w:cs="Arial"/>
          <w:color w:val="000000"/>
        </w:rPr>
        <w:lastRenderedPageBreak/>
        <w:t>Table of Contents</w:t>
      </w:r>
    </w:p>
    <w:p w14:paraId="7C6A0873" w14:textId="418DD729" w:rsidR="00892624" w:rsidRDefault="001E41AB">
      <w:pPr>
        <w:pStyle w:val="TOC1"/>
        <w:rPr>
          <w:rFonts w:ascii="Calibri" w:eastAsia="Times New Roman" w:hAnsi="Calibri"/>
          <w:b w:val="0"/>
          <w:color w:val="auto"/>
          <w:sz w:val="22"/>
          <w:szCs w:val="22"/>
          <w:lang w:eastAsia="en-GB"/>
        </w:rPr>
      </w:pPr>
      <w:r w:rsidRPr="003660D4">
        <w:rPr>
          <w:rFonts w:cs="Arial"/>
        </w:rPr>
        <w:fldChar w:fldCharType="begin"/>
      </w:r>
      <w:r w:rsidRPr="003660D4">
        <w:rPr>
          <w:rFonts w:cs="Arial"/>
        </w:rPr>
        <w:instrText xml:space="preserve"> TOC \o "1-2" </w:instrText>
      </w:r>
      <w:r w:rsidRPr="003660D4">
        <w:rPr>
          <w:rFonts w:cs="Arial"/>
        </w:rPr>
        <w:fldChar w:fldCharType="separate"/>
      </w:r>
      <w:r w:rsidR="00892624">
        <w:t>1.</w:t>
      </w:r>
      <w:r w:rsidR="00892624">
        <w:rPr>
          <w:rFonts w:ascii="Calibri" w:eastAsia="Times New Roman" w:hAnsi="Calibri"/>
          <w:b w:val="0"/>
          <w:color w:val="auto"/>
          <w:sz w:val="22"/>
          <w:szCs w:val="22"/>
          <w:lang w:eastAsia="en-GB"/>
        </w:rPr>
        <w:tab/>
      </w:r>
      <w:r w:rsidR="00892624">
        <w:t>Introduction</w:t>
      </w:r>
      <w:r w:rsidR="00892624">
        <w:tab/>
      </w:r>
      <w:r w:rsidR="00892624">
        <w:fldChar w:fldCharType="begin"/>
      </w:r>
      <w:r w:rsidR="00892624">
        <w:instrText xml:space="preserve"> PAGEREF _Toc419814126 \h </w:instrText>
      </w:r>
      <w:r w:rsidR="00892624">
        <w:fldChar w:fldCharType="separate"/>
      </w:r>
      <w:r w:rsidR="008D4EDE">
        <w:t>4</w:t>
      </w:r>
      <w:r w:rsidR="00892624">
        <w:fldChar w:fldCharType="end"/>
      </w:r>
    </w:p>
    <w:p w14:paraId="0AD313A6" w14:textId="5B1B7BA2" w:rsidR="00892624" w:rsidRDefault="00892624">
      <w:pPr>
        <w:pStyle w:val="TOC2"/>
        <w:rPr>
          <w:rFonts w:ascii="Calibri" w:eastAsia="Times New Roman" w:hAnsi="Calibri"/>
          <w:color w:val="auto"/>
          <w:sz w:val="22"/>
          <w:szCs w:val="22"/>
          <w:lang w:eastAsia="en-GB"/>
        </w:rPr>
      </w:pPr>
      <w:r>
        <w:t>1.1 Purpose and Scope of the Market Training &amp; Assurance</w:t>
      </w:r>
      <w:r>
        <w:tab/>
      </w:r>
      <w:r>
        <w:fldChar w:fldCharType="begin"/>
      </w:r>
      <w:r>
        <w:instrText xml:space="preserve"> PAGEREF _Toc419814127 \h </w:instrText>
      </w:r>
      <w:r>
        <w:fldChar w:fldCharType="separate"/>
      </w:r>
      <w:r w:rsidR="008D4EDE">
        <w:t>4</w:t>
      </w:r>
      <w:r>
        <w:fldChar w:fldCharType="end"/>
      </w:r>
    </w:p>
    <w:p w14:paraId="5EA5821F" w14:textId="12DA7E8F" w:rsidR="00892624" w:rsidRDefault="00892624">
      <w:pPr>
        <w:pStyle w:val="TOC2"/>
        <w:rPr>
          <w:rFonts w:ascii="Calibri" w:eastAsia="Times New Roman" w:hAnsi="Calibri"/>
          <w:color w:val="auto"/>
          <w:sz w:val="22"/>
          <w:szCs w:val="22"/>
          <w:lang w:eastAsia="en-GB"/>
        </w:rPr>
      </w:pPr>
      <w:r>
        <w:t>1.2 CMA Role</w:t>
      </w:r>
      <w:r>
        <w:tab/>
      </w:r>
      <w:r>
        <w:fldChar w:fldCharType="begin"/>
      </w:r>
      <w:r>
        <w:instrText xml:space="preserve"> PAGEREF _Toc419814128 \h </w:instrText>
      </w:r>
      <w:r>
        <w:fldChar w:fldCharType="separate"/>
      </w:r>
      <w:r w:rsidR="008D4EDE">
        <w:t>4</w:t>
      </w:r>
      <w:r>
        <w:fldChar w:fldCharType="end"/>
      </w:r>
    </w:p>
    <w:p w14:paraId="0E7DCFA8" w14:textId="29DEA586" w:rsidR="00892624" w:rsidRDefault="00892624">
      <w:pPr>
        <w:pStyle w:val="TOC2"/>
        <w:rPr>
          <w:rFonts w:ascii="Calibri" w:eastAsia="Times New Roman" w:hAnsi="Calibri"/>
          <w:color w:val="auto"/>
          <w:sz w:val="22"/>
          <w:szCs w:val="22"/>
          <w:lang w:eastAsia="en-GB"/>
        </w:rPr>
      </w:pPr>
      <w:r>
        <w:t>1.3 Low Volume Interface and High Volume Interface</w:t>
      </w:r>
      <w:r>
        <w:tab/>
      </w:r>
      <w:r>
        <w:fldChar w:fldCharType="begin"/>
      </w:r>
      <w:r>
        <w:instrText xml:space="preserve"> PAGEREF _Toc419814129 \h </w:instrText>
      </w:r>
      <w:r>
        <w:fldChar w:fldCharType="separate"/>
      </w:r>
      <w:r w:rsidR="008D4EDE">
        <w:t>4</w:t>
      </w:r>
      <w:r>
        <w:fldChar w:fldCharType="end"/>
      </w:r>
    </w:p>
    <w:p w14:paraId="0B942532" w14:textId="33034EE3" w:rsidR="00892624" w:rsidRDefault="00892624">
      <w:pPr>
        <w:pStyle w:val="TOC1"/>
        <w:rPr>
          <w:rFonts w:ascii="Calibri" w:eastAsia="Times New Roman" w:hAnsi="Calibri"/>
          <w:b w:val="0"/>
          <w:color w:val="auto"/>
          <w:sz w:val="22"/>
          <w:szCs w:val="22"/>
          <w:lang w:eastAsia="en-GB"/>
        </w:rPr>
      </w:pPr>
      <w:r>
        <w:t>2</w:t>
      </w:r>
      <w:r>
        <w:rPr>
          <w:rFonts w:ascii="Calibri" w:eastAsia="Times New Roman" w:hAnsi="Calibri"/>
          <w:b w:val="0"/>
          <w:color w:val="auto"/>
          <w:sz w:val="22"/>
          <w:szCs w:val="22"/>
          <w:lang w:eastAsia="en-GB"/>
        </w:rPr>
        <w:tab/>
      </w:r>
      <w:r>
        <w:t>Market Training</w:t>
      </w:r>
      <w:r>
        <w:tab/>
      </w:r>
      <w:r>
        <w:fldChar w:fldCharType="begin"/>
      </w:r>
      <w:r>
        <w:instrText xml:space="preserve"> PAGEREF _Toc419814130 \h </w:instrText>
      </w:r>
      <w:r>
        <w:fldChar w:fldCharType="separate"/>
      </w:r>
      <w:r w:rsidR="008D4EDE">
        <w:t>6</w:t>
      </w:r>
      <w:r>
        <w:fldChar w:fldCharType="end"/>
      </w:r>
    </w:p>
    <w:p w14:paraId="4D639561" w14:textId="1F83AE8C" w:rsidR="00892624" w:rsidRDefault="00892624">
      <w:pPr>
        <w:pStyle w:val="TOC2"/>
        <w:rPr>
          <w:rFonts w:ascii="Calibri" w:eastAsia="Times New Roman" w:hAnsi="Calibri"/>
          <w:color w:val="auto"/>
          <w:sz w:val="22"/>
          <w:szCs w:val="22"/>
          <w:lang w:eastAsia="en-GB"/>
        </w:rPr>
      </w:pPr>
      <w:r>
        <w:t>2.1 CMA Obligations</w:t>
      </w:r>
      <w:r>
        <w:tab/>
      </w:r>
      <w:r>
        <w:fldChar w:fldCharType="begin"/>
      </w:r>
      <w:r>
        <w:instrText xml:space="preserve"> PAGEREF _Toc419814131 \h </w:instrText>
      </w:r>
      <w:r>
        <w:fldChar w:fldCharType="separate"/>
      </w:r>
      <w:r w:rsidR="008D4EDE">
        <w:t>6</w:t>
      </w:r>
      <w:r>
        <w:fldChar w:fldCharType="end"/>
      </w:r>
    </w:p>
    <w:p w14:paraId="00667625" w14:textId="3E7683BE" w:rsidR="00892624" w:rsidRDefault="00892624">
      <w:pPr>
        <w:pStyle w:val="TOC2"/>
        <w:rPr>
          <w:rFonts w:ascii="Calibri" w:eastAsia="Times New Roman" w:hAnsi="Calibri"/>
          <w:color w:val="auto"/>
          <w:sz w:val="22"/>
          <w:szCs w:val="22"/>
          <w:lang w:eastAsia="en-GB"/>
        </w:rPr>
      </w:pPr>
      <w:r>
        <w:t>2.2 Licensed Provider Obligations</w:t>
      </w:r>
      <w:r>
        <w:tab/>
      </w:r>
      <w:r>
        <w:fldChar w:fldCharType="begin"/>
      </w:r>
      <w:r>
        <w:instrText xml:space="preserve"> PAGEREF _Toc419814132 \h </w:instrText>
      </w:r>
      <w:r>
        <w:fldChar w:fldCharType="separate"/>
      </w:r>
      <w:r w:rsidR="008D4EDE">
        <w:t>6</w:t>
      </w:r>
      <w:r>
        <w:fldChar w:fldCharType="end"/>
      </w:r>
    </w:p>
    <w:p w14:paraId="75CF1CFD" w14:textId="605A6964" w:rsidR="00892624" w:rsidRDefault="00892624">
      <w:pPr>
        <w:pStyle w:val="TOC2"/>
        <w:rPr>
          <w:rFonts w:ascii="Calibri" w:eastAsia="Times New Roman" w:hAnsi="Calibri"/>
          <w:color w:val="auto"/>
          <w:sz w:val="22"/>
          <w:szCs w:val="22"/>
          <w:lang w:eastAsia="en-GB"/>
        </w:rPr>
      </w:pPr>
      <w:r>
        <w:t>2.3 Market Training Process</w:t>
      </w:r>
      <w:r>
        <w:tab/>
      </w:r>
      <w:r>
        <w:fldChar w:fldCharType="begin"/>
      </w:r>
      <w:r>
        <w:instrText xml:space="preserve"> PAGEREF _Toc419814133 \h </w:instrText>
      </w:r>
      <w:r>
        <w:fldChar w:fldCharType="separate"/>
      </w:r>
      <w:r w:rsidR="008D4EDE">
        <w:t>7</w:t>
      </w:r>
      <w:r>
        <w:fldChar w:fldCharType="end"/>
      </w:r>
    </w:p>
    <w:p w14:paraId="259814EB" w14:textId="533BF4E1" w:rsidR="00892624" w:rsidRDefault="00892624">
      <w:pPr>
        <w:pStyle w:val="TOC1"/>
        <w:rPr>
          <w:rFonts w:ascii="Calibri" w:eastAsia="Times New Roman" w:hAnsi="Calibri"/>
          <w:b w:val="0"/>
          <w:color w:val="auto"/>
          <w:sz w:val="22"/>
          <w:szCs w:val="22"/>
          <w:lang w:eastAsia="en-GB"/>
        </w:rPr>
      </w:pPr>
      <w:r>
        <w:t>3</w:t>
      </w:r>
      <w:r>
        <w:rPr>
          <w:rFonts w:ascii="Calibri" w:eastAsia="Times New Roman" w:hAnsi="Calibri"/>
          <w:b w:val="0"/>
          <w:color w:val="auto"/>
          <w:sz w:val="22"/>
          <w:szCs w:val="22"/>
          <w:lang w:eastAsia="en-GB"/>
        </w:rPr>
        <w:tab/>
      </w:r>
      <w:r>
        <w:t>Market Re-Training</w:t>
      </w:r>
      <w:r>
        <w:tab/>
      </w:r>
      <w:r>
        <w:fldChar w:fldCharType="begin"/>
      </w:r>
      <w:r>
        <w:instrText xml:space="preserve"> PAGEREF _Toc419814134 \h </w:instrText>
      </w:r>
      <w:r>
        <w:fldChar w:fldCharType="separate"/>
      </w:r>
      <w:r w:rsidR="008D4EDE">
        <w:t>9</w:t>
      </w:r>
      <w:r>
        <w:fldChar w:fldCharType="end"/>
      </w:r>
    </w:p>
    <w:p w14:paraId="566738BC" w14:textId="0E937763" w:rsidR="00892624" w:rsidRDefault="00892624">
      <w:pPr>
        <w:pStyle w:val="TOC2"/>
        <w:rPr>
          <w:rFonts w:ascii="Calibri" w:eastAsia="Times New Roman" w:hAnsi="Calibri"/>
          <w:color w:val="auto"/>
          <w:sz w:val="22"/>
          <w:szCs w:val="22"/>
          <w:lang w:eastAsia="en-GB"/>
        </w:rPr>
      </w:pPr>
      <w:r>
        <w:t>3.1 CMA Obligations</w:t>
      </w:r>
      <w:r>
        <w:tab/>
      </w:r>
      <w:r>
        <w:fldChar w:fldCharType="begin"/>
      </w:r>
      <w:r>
        <w:instrText xml:space="preserve"> PAGEREF _Toc419814135 \h </w:instrText>
      </w:r>
      <w:r>
        <w:fldChar w:fldCharType="separate"/>
      </w:r>
      <w:r w:rsidR="008D4EDE">
        <w:t>9</w:t>
      </w:r>
      <w:r>
        <w:fldChar w:fldCharType="end"/>
      </w:r>
    </w:p>
    <w:p w14:paraId="50F87B6F" w14:textId="26C9D5B0" w:rsidR="00892624" w:rsidRDefault="00892624">
      <w:pPr>
        <w:pStyle w:val="TOC2"/>
        <w:rPr>
          <w:rFonts w:ascii="Calibri" w:eastAsia="Times New Roman" w:hAnsi="Calibri"/>
          <w:color w:val="auto"/>
          <w:sz w:val="22"/>
          <w:szCs w:val="22"/>
          <w:lang w:eastAsia="en-GB"/>
        </w:rPr>
      </w:pPr>
      <w:r>
        <w:t>3.2 Trading Party Obligations</w:t>
      </w:r>
      <w:r>
        <w:tab/>
      </w:r>
      <w:r>
        <w:fldChar w:fldCharType="begin"/>
      </w:r>
      <w:r>
        <w:instrText xml:space="preserve"> PAGEREF _Toc419814136 \h </w:instrText>
      </w:r>
      <w:r>
        <w:fldChar w:fldCharType="separate"/>
      </w:r>
      <w:r w:rsidR="008D4EDE">
        <w:t>9</w:t>
      </w:r>
      <w:r>
        <w:fldChar w:fldCharType="end"/>
      </w:r>
    </w:p>
    <w:p w14:paraId="67A423D1" w14:textId="280A8A79" w:rsidR="00892624" w:rsidRDefault="00892624">
      <w:pPr>
        <w:pStyle w:val="TOC2"/>
        <w:rPr>
          <w:rFonts w:ascii="Calibri" w:eastAsia="Times New Roman" w:hAnsi="Calibri"/>
          <w:color w:val="auto"/>
          <w:sz w:val="22"/>
          <w:szCs w:val="22"/>
          <w:lang w:eastAsia="en-GB"/>
        </w:rPr>
      </w:pPr>
      <w:r>
        <w:t>3.4 Market Re -Training Process</w:t>
      </w:r>
      <w:r>
        <w:tab/>
      </w:r>
      <w:r>
        <w:fldChar w:fldCharType="begin"/>
      </w:r>
      <w:r>
        <w:instrText xml:space="preserve"> PAGEREF _Toc419814137 \h </w:instrText>
      </w:r>
      <w:r>
        <w:fldChar w:fldCharType="separate"/>
      </w:r>
      <w:r w:rsidR="008D4EDE">
        <w:t>10</w:t>
      </w:r>
      <w:r>
        <w:fldChar w:fldCharType="end"/>
      </w:r>
    </w:p>
    <w:p w14:paraId="1EFF089B" w14:textId="3A8C872A" w:rsidR="00892624" w:rsidRDefault="00892624">
      <w:pPr>
        <w:pStyle w:val="TOC1"/>
        <w:rPr>
          <w:rFonts w:ascii="Calibri" w:eastAsia="Times New Roman" w:hAnsi="Calibri"/>
          <w:b w:val="0"/>
          <w:color w:val="auto"/>
          <w:sz w:val="22"/>
          <w:szCs w:val="22"/>
          <w:lang w:eastAsia="en-GB"/>
        </w:rPr>
      </w:pPr>
      <w:r>
        <w:t>4</w:t>
      </w:r>
      <w:r>
        <w:rPr>
          <w:rFonts w:ascii="Calibri" w:eastAsia="Times New Roman" w:hAnsi="Calibri"/>
          <w:b w:val="0"/>
          <w:color w:val="auto"/>
          <w:sz w:val="22"/>
          <w:szCs w:val="22"/>
          <w:lang w:eastAsia="en-GB"/>
        </w:rPr>
        <w:tab/>
      </w:r>
      <w:r>
        <w:t>Market Assurance</w:t>
      </w:r>
      <w:r>
        <w:tab/>
      </w:r>
      <w:r>
        <w:fldChar w:fldCharType="begin"/>
      </w:r>
      <w:r>
        <w:instrText xml:space="preserve"> PAGEREF _Toc419814138 \h </w:instrText>
      </w:r>
      <w:r>
        <w:fldChar w:fldCharType="separate"/>
      </w:r>
      <w:r w:rsidR="008D4EDE">
        <w:t>11</w:t>
      </w:r>
      <w:r>
        <w:fldChar w:fldCharType="end"/>
      </w:r>
    </w:p>
    <w:p w14:paraId="38F9E991" w14:textId="38F44739" w:rsidR="00892624" w:rsidRDefault="00892624">
      <w:pPr>
        <w:pStyle w:val="TOC2"/>
        <w:rPr>
          <w:rFonts w:ascii="Calibri" w:eastAsia="Times New Roman" w:hAnsi="Calibri"/>
          <w:color w:val="auto"/>
          <w:sz w:val="22"/>
          <w:szCs w:val="22"/>
          <w:lang w:eastAsia="en-GB"/>
        </w:rPr>
      </w:pPr>
      <w:r>
        <w:t>4.1 CMA Obligations</w:t>
      </w:r>
      <w:r>
        <w:tab/>
      </w:r>
      <w:r>
        <w:fldChar w:fldCharType="begin"/>
      </w:r>
      <w:r>
        <w:instrText xml:space="preserve"> PAGEREF _Toc419814139 \h </w:instrText>
      </w:r>
      <w:r>
        <w:fldChar w:fldCharType="separate"/>
      </w:r>
      <w:r w:rsidR="008D4EDE">
        <w:t>11</w:t>
      </w:r>
      <w:r>
        <w:fldChar w:fldCharType="end"/>
      </w:r>
    </w:p>
    <w:p w14:paraId="66822F8C" w14:textId="244709F4" w:rsidR="00892624" w:rsidRDefault="00892624">
      <w:pPr>
        <w:pStyle w:val="TOC2"/>
        <w:rPr>
          <w:rFonts w:ascii="Calibri" w:eastAsia="Times New Roman" w:hAnsi="Calibri"/>
          <w:color w:val="auto"/>
          <w:sz w:val="22"/>
          <w:szCs w:val="22"/>
          <w:lang w:eastAsia="en-GB"/>
        </w:rPr>
      </w:pPr>
      <w:r>
        <w:t>4.2 Licensed Provider Obligations</w:t>
      </w:r>
      <w:r>
        <w:tab/>
      </w:r>
      <w:r>
        <w:fldChar w:fldCharType="begin"/>
      </w:r>
      <w:r>
        <w:instrText xml:space="preserve"> PAGEREF _Toc419814140 \h </w:instrText>
      </w:r>
      <w:r>
        <w:fldChar w:fldCharType="separate"/>
      </w:r>
      <w:r w:rsidR="008D4EDE">
        <w:t>12</w:t>
      </w:r>
      <w:r>
        <w:fldChar w:fldCharType="end"/>
      </w:r>
    </w:p>
    <w:p w14:paraId="2B66FFD4" w14:textId="71C1C6D3" w:rsidR="00892624" w:rsidRDefault="00892624">
      <w:pPr>
        <w:pStyle w:val="TOC2"/>
        <w:rPr>
          <w:rFonts w:ascii="Calibri" w:eastAsia="Times New Roman" w:hAnsi="Calibri"/>
          <w:color w:val="auto"/>
          <w:sz w:val="22"/>
          <w:szCs w:val="22"/>
          <w:lang w:eastAsia="en-GB"/>
        </w:rPr>
      </w:pPr>
      <w:r>
        <w:t>4.3 Scottish Water Obligations</w:t>
      </w:r>
      <w:r>
        <w:tab/>
      </w:r>
      <w:r>
        <w:fldChar w:fldCharType="begin"/>
      </w:r>
      <w:r>
        <w:instrText xml:space="preserve"> PAGEREF _Toc419814141 \h </w:instrText>
      </w:r>
      <w:r>
        <w:fldChar w:fldCharType="separate"/>
      </w:r>
      <w:r w:rsidR="008D4EDE">
        <w:t>13</w:t>
      </w:r>
      <w:r>
        <w:fldChar w:fldCharType="end"/>
      </w:r>
    </w:p>
    <w:p w14:paraId="2971260F" w14:textId="32AE1061" w:rsidR="00892624" w:rsidRDefault="00892624">
      <w:pPr>
        <w:pStyle w:val="TOC2"/>
        <w:rPr>
          <w:rFonts w:ascii="Calibri" w:eastAsia="Times New Roman" w:hAnsi="Calibri"/>
          <w:color w:val="auto"/>
          <w:sz w:val="22"/>
          <w:szCs w:val="22"/>
          <w:lang w:eastAsia="en-GB"/>
        </w:rPr>
      </w:pPr>
      <w:r>
        <w:t>4.4 Market Assurance Process</w:t>
      </w:r>
      <w:r>
        <w:tab/>
      </w:r>
      <w:r>
        <w:fldChar w:fldCharType="begin"/>
      </w:r>
      <w:r>
        <w:instrText xml:space="preserve"> PAGEREF _Toc419814142 \h </w:instrText>
      </w:r>
      <w:r>
        <w:fldChar w:fldCharType="separate"/>
      </w:r>
      <w:r w:rsidR="008D4EDE">
        <w:t>14</w:t>
      </w:r>
      <w:r>
        <w:fldChar w:fldCharType="end"/>
      </w:r>
    </w:p>
    <w:p w14:paraId="74CDD035" w14:textId="3D722301" w:rsidR="00892624" w:rsidRDefault="00892624">
      <w:pPr>
        <w:pStyle w:val="TOC1"/>
        <w:rPr>
          <w:rFonts w:ascii="Calibri" w:eastAsia="Times New Roman" w:hAnsi="Calibri"/>
          <w:b w:val="0"/>
          <w:color w:val="auto"/>
          <w:sz w:val="22"/>
          <w:szCs w:val="22"/>
          <w:lang w:eastAsia="en-GB"/>
        </w:rPr>
      </w:pPr>
      <w:r>
        <w:t>5</w:t>
      </w:r>
      <w:r>
        <w:rPr>
          <w:rFonts w:ascii="Calibri" w:eastAsia="Times New Roman" w:hAnsi="Calibri"/>
          <w:b w:val="0"/>
          <w:color w:val="auto"/>
          <w:sz w:val="22"/>
          <w:szCs w:val="22"/>
          <w:lang w:eastAsia="en-GB"/>
        </w:rPr>
        <w:tab/>
      </w:r>
      <w:r>
        <w:t>Market Re-assurance</w:t>
      </w:r>
      <w:r>
        <w:tab/>
      </w:r>
      <w:r>
        <w:fldChar w:fldCharType="begin"/>
      </w:r>
      <w:r>
        <w:instrText xml:space="preserve"> PAGEREF _Toc419814143 \h </w:instrText>
      </w:r>
      <w:r>
        <w:fldChar w:fldCharType="separate"/>
      </w:r>
      <w:r w:rsidR="008D4EDE">
        <w:t>16</w:t>
      </w:r>
      <w:r>
        <w:fldChar w:fldCharType="end"/>
      </w:r>
    </w:p>
    <w:p w14:paraId="16B97B64" w14:textId="7AE08777" w:rsidR="00892624" w:rsidRDefault="00892624">
      <w:pPr>
        <w:pStyle w:val="TOC2"/>
        <w:rPr>
          <w:rFonts w:ascii="Calibri" w:eastAsia="Times New Roman" w:hAnsi="Calibri"/>
          <w:color w:val="auto"/>
          <w:sz w:val="22"/>
          <w:szCs w:val="22"/>
          <w:lang w:eastAsia="en-GB"/>
        </w:rPr>
      </w:pPr>
      <w:r>
        <w:t>5.1 CMA Obligations</w:t>
      </w:r>
      <w:r>
        <w:tab/>
      </w:r>
      <w:r>
        <w:fldChar w:fldCharType="begin"/>
      </w:r>
      <w:r>
        <w:instrText xml:space="preserve"> PAGEREF _Toc419814144 \h </w:instrText>
      </w:r>
      <w:r>
        <w:fldChar w:fldCharType="separate"/>
      </w:r>
      <w:r w:rsidR="008D4EDE">
        <w:t>17</w:t>
      </w:r>
      <w:r>
        <w:fldChar w:fldCharType="end"/>
      </w:r>
    </w:p>
    <w:p w14:paraId="64BF61CD" w14:textId="010BE6D4" w:rsidR="00892624" w:rsidRDefault="00892624">
      <w:pPr>
        <w:pStyle w:val="TOC2"/>
        <w:rPr>
          <w:rFonts w:ascii="Calibri" w:eastAsia="Times New Roman" w:hAnsi="Calibri"/>
          <w:color w:val="auto"/>
          <w:sz w:val="22"/>
          <w:szCs w:val="22"/>
          <w:lang w:eastAsia="en-GB"/>
        </w:rPr>
      </w:pPr>
      <w:r>
        <w:t>5.2 Trading Party Obligations</w:t>
      </w:r>
      <w:r>
        <w:tab/>
      </w:r>
      <w:r>
        <w:fldChar w:fldCharType="begin"/>
      </w:r>
      <w:r>
        <w:instrText xml:space="preserve"> PAGEREF _Toc419814145 \h </w:instrText>
      </w:r>
      <w:r>
        <w:fldChar w:fldCharType="separate"/>
      </w:r>
      <w:r w:rsidR="008D4EDE">
        <w:t>18</w:t>
      </w:r>
      <w:r>
        <w:fldChar w:fldCharType="end"/>
      </w:r>
    </w:p>
    <w:p w14:paraId="1D17D156" w14:textId="4AE36E6F" w:rsidR="00892624" w:rsidRDefault="00892624">
      <w:pPr>
        <w:pStyle w:val="TOC2"/>
        <w:rPr>
          <w:rFonts w:ascii="Calibri" w:eastAsia="Times New Roman" w:hAnsi="Calibri"/>
          <w:color w:val="auto"/>
          <w:sz w:val="22"/>
          <w:szCs w:val="22"/>
          <w:lang w:eastAsia="en-GB"/>
        </w:rPr>
      </w:pPr>
      <w:r>
        <w:t>5.3 Market Re-assurance Process</w:t>
      </w:r>
      <w:r>
        <w:tab/>
      </w:r>
      <w:r>
        <w:fldChar w:fldCharType="begin"/>
      </w:r>
      <w:r>
        <w:instrText xml:space="preserve"> PAGEREF _Toc419814146 \h </w:instrText>
      </w:r>
      <w:r>
        <w:fldChar w:fldCharType="separate"/>
      </w:r>
      <w:r w:rsidR="008D4EDE">
        <w:t>19</w:t>
      </w:r>
      <w:r>
        <w:fldChar w:fldCharType="end"/>
      </w:r>
    </w:p>
    <w:p w14:paraId="35C69E3E" w14:textId="1ED2A615" w:rsidR="00892624" w:rsidRDefault="00892624">
      <w:pPr>
        <w:pStyle w:val="TOC1"/>
        <w:rPr>
          <w:rFonts w:ascii="Calibri" w:eastAsia="Times New Roman" w:hAnsi="Calibri"/>
          <w:b w:val="0"/>
          <w:color w:val="auto"/>
          <w:sz w:val="22"/>
          <w:szCs w:val="22"/>
          <w:lang w:eastAsia="en-GB"/>
        </w:rPr>
      </w:pPr>
      <w:r>
        <w:t>Annex A    CMA Market Training/Assurance Application</w:t>
      </w:r>
      <w:r>
        <w:tab/>
      </w:r>
      <w:r>
        <w:fldChar w:fldCharType="begin"/>
      </w:r>
      <w:r>
        <w:instrText xml:space="preserve"> PAGEREF _Toc419814147 \h </w:instrText>
      </w:r>
      <w:r>
        <w:fldChar w:fldCharType="separate"/>
      </w:r>
      <w:r w:rsidR="008D4EDE">
        <w:t>23</w:t>
      </w:r>
      <w:r>
        <w:fldChar w:fldCharType="end"/>
      </w:r>
    </w:p>
    <w:p w14:paraId="1FB18DBD" w14:textId="6005D9EC" w:rsidR="00892624" w:rsidRDefault="00892624">
      <w:pPr>
        <w:pStyle w:val="TOC1"/>
        <w:rPr>
          <w:rFonts w:ascii="Calibri" w:eastAsia="Times New Roman" w:hAnsi="Calibri"/>
          <w:b w:val="0"/>
          <w:color w:val="auto"/>
          <w:sz w:val="22"/>
          <w:szCs w:val="22"/>
          <w:lang w:eastAsia="en-GB"/>
        </w:rPr>
      </w:pPr>
      <w:r>
        <w:t>Annex B    Self-Certification Form</w:t>
      </w:r>
      <w:r>
        <w:tab/>
      </w:r>
      <w:r>
        <w:fldChar w:fldCharType="begin"/>
      </w:r>
      <w:r>
        <w:instrText xml:space="preserve"> PAGEREF _Toc419814148 \h </w:instrText>
      </w:r>
      <w:r>
        <w:fldChar w:fldCharType="separate"/>
      </w:r>
      <w:r w:rsidR="008D4EDE">
        <w:t>24</w:t>
      </w:r>
      <w:r>
        <w:fldChar w:fldCharType="end"/>
      </w:r>
    </w:p>
    <w:p w14:paraId="79973DA2" w14:textId="77777777" w:rsidR="002957F4" w:rsidRPr="003660D4" w:rsidRDefault="001E41AB" w:rsidP="00770D9D">
      <w:r w:rsidRPr="003660D4">
        <w:fldChar w:fldCharType="end"/>
      </w:r>
    </w:p>
    <w:p w14:paraId="3A2475F9" w14:textId="77777777" w:rsidR="001E41AB" w:rsidRPr="003660D4" w:rsidRDefault="001E41AB" w:rsidP="00A14DFB">
      <w:pPr>
        <w:pStyle w:val="StyleStyleHeading1GemservLatinArial16ptNotBoldCus"/>
      </w:pPr>
      <w:bookmarkStart w:id="0" w:name="_Toc101001238"/>
      <w:bookmarkStart w:id="1" w:name="_Toc130188901"/>
      <w:bookmarkStart w:id="2" w:name="_Toc130889233"/>
      <w:bookmarkStart w:id="3" w:name="_Toc166661907"/>
      <w:bookmarkStart w:id="4" w:name="_Toc176944825"/>
      <w:bookmarkStart w:id="5" w:name="_Toc201566034"/>
      <w:bookmarkStart w:id="6" w:name="_Toc419814126"/>
      <w:r w:rsidRPr="003660D4">
        <w:lastRenderedPageBreak/>
        <w:t>Introduction</w:t>
      </w:r>
      <w:bookmarkEnd w:id="0"/>
      <w:bookmarkEnd w:id="1"/>
      <w:bookmarkEnd w:id="2"/>
      <w:bookmarkEnd w:id="3"/>
      <w:bookmarkEnd w:id="4"/>
      <w:bookmarkEnd w:id="5"/>
      <w:bookmarkEnd w:id="6"/>
    </w:p>
    <w:p w14:paraId="23CEB0B1" w14:textId="77777777" w:rsidR="001E41AB" w:rsidRPr="003660D4" w:rsidRDefault="001E41AB" w:rsidP="002E28A4">
      <w:pPr>
        <w:pStyle w:val="Heading2"/>
        <w:rPr>
          <w:i/>
        </w:rPr>
      </w:pPr>
      <w:bookmarkStart w:id="7" w:name="_Toc419814127"/>
      <w:r w:rsidRPr="003660D4">
        <w:t>1.1</w:t>
      </w:r>
      <w:bookmarkStart w:id="8" w:name="_Toc101001239"/>
      <w:bookmarkStart w:id="9" w:name="_Toc130188902"/>
      <w:bookmarkStart w:id="10" w:name="_Toc130889234"/>
      <w:bookmarkStart w:id="11" w:name="_Toc166661908"/>
      <w:bookmarkStart w:id="12" w:name="_Toc166662177"/>
      <w:bookmarkStart w:id="13" w:name="_Toc176944826"/>
      <w:r w:rsidR="002E28A4" w:rsidRPr="003660D4">
        <w:t xml:space="preserve"> </w:t>
      </w:r>
      <w:r w:rsidRPr="003660D4">
        <w:t xml:space="preserve">Purpose </w:t>
      </w:r>
      <w:bookmarkEnd w:id="8"/>
      <w:r w:rsidRPr="003660D4">
        <w:t xml:space="preserve">and Scope of the </w:t>
      </w:r>
      <w:bookmarkEnd w:id="9"/>
      <w:bookmarkEnd w:id="10"/>
      <w:r w:rsidRPr="003660D4">
        <w:t>Market Training &amp; Assurance</w:t>
      </w:r>
      <w:bookmarkEnd w:id="7"/>
      <w:bookmarkEnd w:id="11"/>
      <w:bookmarkEnd w:id="12"/>
      <w:bookmarkEnd w:id="13"/>
      <w:r w:rsidRPr="003660D4">
        <w:t xml:space="preserve"> </w:t>
      </w:r>
    </w:p>
    <w:p w14:paraId="4B5D4AF8" w14:textId="77777777" w:rsidR="001542E1" w:rsidRDefault="001A2819" w:rsidP="002C3EA1">
      <w:pPr>
        <w:spacing w:line="360" w:lineRule="auto"/>
        <w:jc w:val="both"/>
      </w:pPr>
      <w:r w:rsidRPr="003660D4">
        <w:t xml:space="preserve">This document </w:t>
      </w:r>
      <w:r w:rsidR="003F5214" w:rsidRPr="003660D4">
        <w:t xml:space="preserve">sets out the </w:t>
      </w:r>
      <w:r w:rsidR="001542E1">
        <w:t xml:space="preserve">Market </w:t>
      </w:r>
      <w:r w:rsidR="000A7CF4">
        <w:t>obligations for</w:t>
      </w:r>
      <w:r w:rsidR="00B403B1">
        <w:t>;</w:t>
      </w:r>
      <w:r w:rsidR="000A7CF4">
        <w:t xml:space="preserve"> </w:t>
      </w:r>
      <w:r w:rsidR="001542E1">
        <w:t>T</w:t>
      </w:r>
      <w:r w:rsidR="00302E08" w:rsidRPr="003660D4">
        <w:t>raining</w:t>
      </w:r>
      <w:r w:rsidR="001542E1">
        <w:t xml:space="preserve">, </w:t>
      </w:r>
      <w:r w:rsidR="00FD0435">
        <w:t xml:space="preserve">Market Re-training, </w:t>
      </w:r>
      <w:r w:rsidR="001542E1">
        <w:t>Market A</w:t>
      </w:r>
      <w:r w:rsidR="003F5214" w:rsidRPr="003660D4">
        <w:t>ssurance</w:t>
      </w:r>
      <w:r w:rsidR="001542E1">
        <w:t xml:space="preserve"> and Market Re-assurance, along with the</w:t>
      </w:r>
      <w:r w:rsidR="003F5214" w:rsidRPr="003660D4">
        <w:t xml:space="preserve"> associated</w:t>
      </w:r>
      <w:r w:rsidR="001542E1">
        <w:t xml:space="preserve"> processes for</w:t>
      </w:r>
      <w:r w:rsidR="003F5214" w:rsidRPr="003660D4">
        <w:t xml:space="preserve"> </w:t>
      </w:r>
      <w:r w:rsidR="002F00CB">
        <w:t>participating in</w:t>
      </w:r>
      <w:r w:rsidR="003F5214" w:rsidRPr="003660D4">
        <w:t xml:space="preserve"> the Retail Water and Wastewater Market in Scotland</w:t>
      </w:r>
      <w:r w:rsidR="00302E08" w:rsidRPr="003660D4">
        <w:t xml:space="preserve"> in order to trade under the Market Code</w:t>
      </w:r>
      <w:r w:rsidR="003F5214" w:rsidRPr="003660D4">
        <w:t xml:space="preserve">.   </w:t>
      </w:r>
    </w:p>
    <w:p w14:paraId="5511EFAC" w14:textId="77777777" w:rsidR="002C3EA1" w:rsidRDefault="002C3EA1" w:rsidP="002C3EA1">
      <w:pPr>
        <w:spacing w:line="360" w:lineRule="auto"/>
        <w:jc w:val="both"/>
      </w:pPr>
    </w:p>
    <w:p w14:paraId="2C2482AF" w14:textId="77777777" w:rsidR="00160681" w:rsidRPr="001542E1" w:rsidRDefault="001542E1" w:rsidP="001542E1">
      <w:pPr>
        <w:pStyle w:val="Heading2"/>
      </w:pPr>
      <w:bookmarkStart w:id="14" w:name="_Toc419814128"/>
      <w:r w:rsidRPr="001542E1">
        <w:t>1.</w:t>
      </w:r>
      <w:r w:rsidR="00160681" w:rsidRPr="001542E1">
        <w:t>2 CMA Role</w:t>
      </w:r>
      <w:bookmarkEnd w:id="14"/>
    </w:p>
    <w:p w14:paraId="0FB64E51" w14:textId="77777777" w:rsidR="00160681" w:rsidRPr="000D7528" w:rsidRDefault="00160681" w:rsidP="000D7528">
      <w:pPr>
        <w:pStyle w:val="NormalWeb"/>
        <w:spacing w:line="360" w:lineRule="auto"/>
        <w:jc w:val="both"/>
        <w:rPr>
          <w:rFonts w:cs="Arial"/>
          <w:color w:val="auto"/>
          <w:sz w:val="20"/>
        </w:rPr>
      </w:pPr>
      <w:r w:rsidRPr="003660D4">
        <w:rPr>
          <w:rFonts w:cs="Arial"/>
          <w:color w:val="auto"/>
          <w:sz w:val="20"/>
        </w:rPr>
        <w:t xml:space="preserve">The CMA will administer the Market </w:t>
      </w:r>
      <w:r w:rsidR="002F00CB">
        <w:rPr>
          <w:rFonts w:cs="Arial"/>
          <w:color w:val="auto"/>
          <w:sz w:val="20"/>
        </w:rPr>
        <w:t xml:space="preserve">Training, </w:t>
      </w:r>
      <w:r w:rsidR="00FD0435">
        <w:rPr>
          <w:rFonts w:cs="Arial"/>
          <w:color w:val="auto"/>
          <w:sz w:val="20"/>
        </w:rPr>
        <w:t xml:space="preserve">Market Re-training, </w:t>
      </w:r>
      <w:r w:rsidR="002F00CB">
        <w:rPr>
          <w:rFonts w:cs="Arial"/>
          <w:color w:val="auto"/>
          <w:sz w:val="20"/>
        </w:rPr>
        <w:t xml:space="preserve">Market </w:t>
      </w:r>
      <w:r w:rsidRPr="003660D4">
        <w:rPr>
          <w:rFonts w:cs="Arial"/>
          <w:color w:val="auto"/>
          <w:sz w:val="20"/>
        </w:rPr>
        <w:t>Assurance</w:t>
      </w:r>
      <w:r w:rsidR="002F00CB">
        <w:rPr>
          <w:rFonts w:cs="Arial"/>
          <w:color w:val="auto"/>
          <w:sz w:val="20"/>
        </w:rPr>
        <w:t xml:space="preserve"> and Market </w:t>
      </w:r>
      <w:r w:rsidR="000D7528">
        <w:rPr>
          <w:rFonts w:cs="Arial"/>
          <w:color w:val="auto"/>
          <w:sz w:val="20"/>
        </w:rPr>
        <w:t>Re-assurance</w:t>
      </w:r>
      <w:r w:rsidRPr="003660D4">
        <w:rPr>
          <w:rFonts w:cs="Arial"/>
          <w:color w:val="auto"/>
          <w:sz w:val="20"/>
        </w:rPr>
        <w:t xml:space="preserve"> </w:t>
      </w:r>
      <w:r w:rsidR="00FD0435">
        <w:rPr>
          <w:rFonts w:cs="Arial"/>
          <w:color w:val="auto"/>
          <w:sz w:val="20"/>
        </w:rPr>
        <w:t>p</w:t>
      </w:r>
      <w:r w:rsidRPr="003660D4">
        <w:rPr>
          <w:rFonts w:cs="Arial"/>
          <w:color w:val="auto"/>
          <w:sz w:val="20"/>
        </w:rPr>
        <w:t>rocess</w:t>
      </w:r>
      <w:r w:rsidR="002F00CB">
        <w:rPr>
          <w:rFonts w:cs="Arial"/>
          <w:color w:val="auto"/>
          <w:sz w:val="20"/>
        </w:rPr>
        <w:t>es</w:t>
      </w:r>
      <w:r>
        <w:rPr>
          <w:rFonts w:cs="Arial"/>
          <w:color w:val="auto"/>
          <w:sz w:val="20"/>
        </w:rPr>
        <w:t xml:space="preserve"> as set out in Section</w:t>
      </w:r>
      <w:r w:rsidR="002F00CB">
        <w:rPr>
          <w:rFonts w:cs="Arial"/>
          <w:color w:val="auto"/>
          <w:sz w:val="20"/>
        </w:rPr>
        <w:t>s</w:t>
      </w:r>
      <w:r>
        <w:rPr>
          <w:rFonts w:cs="Arial"/>
          <w:color w:val="auto"/>
          <w:sz w:val="20"/>
        </w:rPr>
        <w:t xml:space="preserve"> </w:t>
      </w:r>
      <w:r w:rsidR="000D7528">
        <w:rPr>
          <w:rFonts w:cs="Arial"/>
          <w:color w:val="auto"/>
          <w:sz w:val="20"/>
        </w:rPr>
        <w:t>2,</w:t>
      </w:r>
      <w:r w:rsidR="00FD0435">
        <w:rPr>
          <w:rFonts w:cs="Arial"/>
          <w:color w:val="auto"/>
          <w:sz w:val="20"/>
        </w:rPr>
        <w:t xml:space="preserve"> </w:t>
      </w:r>
      <w:r w:rsidR="000D7528">
        <w:rPr>
          <w:rFonts w:cs="Arial"/>
          <w:color w:val="auto"/>
          <w:sz w:val="20"/>
        </w:rPr>
        <w:t>3</w:t>
      </w:r>
      <w:r w:rsidR="000A7CF4">
        <w:rPr>
          <w:rFonts w:cs="Arial"/>
          <w:color w:val="auto"/>
          <w:sz w:val="20"/>
        </w:rPr>
        <w:t>, 4</w:t>
      </w:r>
      <w:r>
        <w:rPr>
          <w:rFonts w:cs="Arial"/>
          <w:color w:val="auto"/>
          <w:sz w:val="20"/>
        </w:rPr>
        <w:t xml:space="preserve"> and </w:t>
      </w:r>
      <w:r w:rsidR="000A7CF4">
        <w:rPr>
          <w:rFonts w:cs="Arial"/>
          <w:color w:val="auto"/>
          <w:sz w:val="20"/>
        </w:rPr>
        <w:t>5</w:t>
      </w:r>
      <w:r w:rsidR="002F00CB">
        <w:rPr>
          <w:rFonts w:cs="Arial"/>
          <w:color w:val="auto"/>
          <w:sz w:val="20"/>
        </w:rPr>
        <w:t xml:space="preserve"> respectively</w:t>
      </w:r>
      <w:r>
        <w:rPr>
          <w:rFonts w:cs="Arial"/>
          <w:color w:val="auto"/>
          <w:sz w:val="20"/>
        </w:rPr>
        <w:t xml:space="preserve">.  The CMA will also be required to administer </w:t>
      </w:r>
      <w:r w:rsidR="00FD0435">
        <w:rPr>
          <w:rFonts w:cs="Arial"/>
          <w:color w:val="auto"/>
          <w:sz w:val="20"/>
        </w:rPr>
        <w:t xml:space="preserve">Market </w:t>
      </w:r>
      <w:r w:rsidR="002F00CB">
        <w:rPr>
          <w:rFonts w:cs="Arial"/>
          <w:color w:val="auto"/>
          <w:sz w:val="20"/>
        </w:rPr>
        <w:t>Re-</w:t>
      </w:r>
      <w:r>
        <w:rPr>
          <w:rFonts w:cs="Arial"/>
          <w:color w:val="auto"/>
          <w:sz w:val="20"/>
        </w:rPr>
        <w:t>assurance</w:t>
      </w:r>
      <w:r w:rsidRPr="003660D4">
        <w:rPr>
          <w:rFonts w:cs="Arial"/>
          <w:color w:val="auto"/>
          <w:sz w:val="20"/>
        </w:rPr>
        <w:t xml:space="preserve"> in relation to one or more Trading Parties which operate a High Volume Interface where</w:t>
      </w:r>
      <w:r>
        <w:rPr>
          <w:rFonts w:cs="Arial"/>
          <w:color w:val="auto"/>
          <w:sz w:val="20"/>
        </w:rPr>
        <w:t xml:space="preserve"> it is</w:t>
      </w:r>
      <w:r w:rsidRPr="003660D4">
        <w:rPr>
          <w:rFonts w:cs="Arial"/>
          <w:color w:val="auto"/>
          <w:sz w:val="20"/>
        </w:rPr>
        <w:t>:</w:t>
      </w:r>
      <w:r w:rsidRPr="003660D4">
        <w:rPr>
          <w:rFonts w:cs="Arial"/>
          <w:color w:val="auto"/>
        </w:rPr>
        <w:t xml:space="preserve"> </w:t>
      </w:r>
    </w:p>
    <w:p w14:paraId="5FE72BA0" w14:textId="77777777" w:rsidR="00160681" w:rsidRPr="003660D4" w:rsidRDefault="004917EC" w:rsidP="004917EC">
      <w:pPr>
        <w:numPr>
          <w:ilvl w:val="0"/>
          <w:numId w:val="51"/>
        </w:numPr>
        <w:autoSpaceDE w:val="0"/>
        <w:autoSpaceDN w:val="0"/>
        <w:adjustRightInd w:val="0"/>
        <w:spacing w:line="360" w:lineRule="auto"/>
      </w:pPr>
      <w:r>
        <w:t>N</w:t>
      </w:r>
      <w:r w:rsidR="00160681" w:rsidRPr="003660D4">
        <w:t>ecessary to help resolve a Dispute;</w:t>
      </w:r>
      <w:r>
        <w:t xml:space="preserve"> or</w:t>
      </w:r>
      <w:r w:rsidR="00160681" w:rsidRPr="003660D4">
        <w:t xml:space="preserve"> </w:t>
      </w:r>
    </w:p>
    <w:p w14:paraId="42818DCA" w14:textId="77777777" w:rsidR="00160681" w:rsidRDefault="004917EC" w:rsidP="004917EC">
      <w:pPr>
        <w:numPr>
          <w:ilvl w:val="0"/>
          <w:numId w:val="51"/>
        </w:numPr>
        <w:autoSpaceDE w:val="0"/>
        <w:autoSpaceDN w:val="0"/>
        <w:adjustRightInd w:val="0"/>
        <w:spacing w:line="360" w:lineRule="auto"/>
      </w:pPr>
      <w:r>
        <w:t>R</w:t>
      </w:r>
      <w:r w:rsidR="00160681" w:rsidRPr="003660D4">
        <w:t>equired in relation to a Trading Party who is persistently failing Performance Standards.</w:t>
      </w:r>
    </w:p>
    <w:p w14:paraId="7F29511A" w14:textId="77777777" w:rsidR="002F00CB" w:rsidRPr="003660D4" w:rsidRDefault="002F00CB" w:rsidP="002F00CB">
      <w:pPr>
        <w:autoSpaceDE w:val="0"/>
        <w:autoSpaceDN w:val="0"/>
        <w:adjustRightInd w:val="0"/>
        <w:spacing w:line="360" w:lineRule="auto"/>
        <w:ind w:left="720"/>
      </w:pPr>
    </w:p>
    <w:p w14:paraId="6F1940AA" w14:textId="77777777" w:rsidR="001A2819" w:rsidRPr="001542E1" w:rsidRDefault="001542E1" w:rsidP="001542E1">
      <w:pPr>
        <w:pStyle w:val="Heading2"/>
      </w:pPr>
      <w:bookmarkStart w:id="15" w:name="_Toc419814129"/>
      <w:r>
        <w:t>1.</w:t>
      </w:r>
      <w:r w:rsidR="00160681" w:rsidRPr="001542E1">
        <w:t xml:space="preserve">3 </w:t>
      </w:r>
      <w:r w:rsidR="001A2819" w:rsidRPr="001542E1">
        <w:t>Low Volume Interface and High Volume Interface</w:t>
      </w:r>
      <w:bookmarkEnd w:id="15"/>
    </w:p>
    <w:p w14:paraId="36D29B17" w14:textId="77777777" w:rsidR="00B06E80" w:rsidRPr="003660D4" w:rsidRDefault="001A2819" w:rsidP="002E28A4">
      <w:pPr>
        <w:spacing w:after="100" w:afterAutospacing="1" w:line="360" w:lineRule="auto"/>
        <w:jc w:val="both"/>
      </w:pPr>
      <w:r w:rsidRPr="003660D4">
        <w:t>The Central Systems offer both a Low Volume Interface</w:t>
      </w:r>
      <w:r w:rsidR="00FD0435">
        <w:t xml:space="preserve"> (LVI)</w:t>
      </w:r>
      <w:r w:rsidRPr="003660D4">
        <w:t xml:space="preserve"> and a High Volume Interface</w:t>
      </w:r>
      <w:r w:rsidR="00BF04F2" w:rsidRPr="003660D4">
        <w:t xml:space="preserve"> (HVI)</w:t>
      </w:r>
      <w:r w:rsidRPr="003660D4">
        <w:t xml:space="preserve">.  All Trading Parties are required to be able to use the Low Volume Interface. The Low Volume Interface allows Trading Parties to create Data Transactions by entering data into </w:t>
      </w:r>
      <w:r w:rsidR="005B6092" w:rsidRPr="003660D4">
        <w:t>screen based</w:t>
      </w:r>
      <w:r w:rsidRPr="003660D4">
        <w:t xml:space="preserve"> forms individually.  A High Volume Interface allows pre</w:t>
      </w:r>
      <w:r w:rsidRPr="003660D4">
        <w:noBreakHyphen/>
        <w:t>constructed Data Transactions to be submitted to the CMA</w:t>
      </w:r>
      <w:r w:rsidR="00BF04F2" w:rsidRPr="003660D4">
        <w:t>,</w:t>
      </w:r>
      <w:r w:rsidR="0041188D" w:rsidRPr="003660D4">
        <w:t xml:space="preserve"> either as individual Data Transactions or as a batch of Data Transactions</w:t>
      </w:r>
      <w:r w:rsidRPr="003660D4">
        <w:t xml:space="preserve"> by the Trading Party.  </w:t>
      </w:r>
    </w:p>
    <w:p w14:paraId="48949965" w14:textId="77777777" w:rsidR="001A2819" w:rsidRPr="003660D4" w:rsidRDefault="001A2819" w:rsidP="002E28A4">
      <w:pPr>
        <w:spacing w:after="100" w:afterAutospacing="1" w:line="360" w:lineRule="auto"/>
        <w:jc w:val="both"/>
      </w:pPr>
      <w:r w:rsidRPr="003660D4">
        <w:t xml:space="preserve">Trading Parties may choose to use a High Volume Interface if they consider it is appropriate to their proposed market volume. </w:t>
      </w:r>
      <w:r w:rsidR="00745D2C" w:rsidRPr="003660D4">
        <w:t>The Wholesaler uses a High Volume Interface for high volume transactions and Licensed Providers may also choose to use a High Volume Interface for high volume transactions.</w:t>
      </w:r>
    </w:p>
    <w:p w14:paraId="07CDA1F2" w14:textId="77777777" w:rsidR="001A2819" w:rsidRDefault="00BF04F2" w:rsidP="001A2819">
      <w:pPr>
        <w:keepNext/>
        <w:spacing w:line="360" w:lineRule="auto"/>
        <w:jc w:val="both"/>
      </w:pPr>
      <w:r w:rsidRPr="003660D4">
        <w:t>Trading Parties</w:t>
      </w:r>
      <w:r w:rsidR="001A2819" w:rsidRPr="003660D4">
        <w:t xml:space="preserve"> that operate a High Volume Interface have a potential to disrupt other Trading Parties with one error being replicated numerous times.  </w:t>
      </w:r>
      <w:r w:rsidRPr="003660D4">
        <w:t>Trading Parties</w:t>
      </w:r>
      <w:r w:rsidR="001A2819" w:rsidRPr="003660D4">
        <w:t xml:space="preserve"> that operate using only the Low Volume Interface pose a reduced risk to other Trading Parties as a result of the following characteristics:</w:t>
      </w:r>
    </w:p>
    <w:p w14:paraId="76CA63C1" w14:textId="77777777" w:rsidR="00B403B1" w:rsidRPr="003660D4" w:rsidRDefault="00B403B1" w:rsidP="001A2819">
      <w:pPr>
        <w:keepNext/>
        <w:spacing w:line="360" w:lineRule="auto"/>
        <w:jc w:val="both"/>
      </w:pPr>
    </w:p>
    <w:p w14:paraId="4D61CEB6" w14:textId="77777777" w:rsidR="006002C8" w:rsidRDefault="001A2819" w:rsidP="006002C8">
      <w:pPr>
        <w:numPr>
          <w:ilvl w:val="0"/>
          <w:numId w:val="15"/>
        </w:numPr>
        <w:spacing w:line="360" w:lineRule="auto"/>
      </w:pPr>
      <w:r w:rsidRPr="003660D4">
        <w:t xml:space="preserve">Their level of activity is low or isolated; and </w:t>
      </w:r>
    </w:p>
    <w:p w14:paraId="38BF664F" w14:textId="77777777" w:rsidR="00D00C48" w:rsidRDefault="00953F60" w:rsidP="006002C8">
      <w:pPr>
        <w:numPr>
          <w:ilvl w:val="0"/>
          <w:numId w:val="15"/>
        </w:numPr>
        <w:spacing w:line="360" w:lineRule="auto"/>
      </w:pPr>
      <w:r>
        <w:t xml:space="preserve">Their inter-action with the CMA and/or the Wholesaler is limited. </w:t>
      </w:r>
    </w:p>
    <w:p w14:paraId="662F63D2" w14:textId="0A198D94" w:rsidR="000D0731" w:rsidRDefault="000D0731" w:rsidP="00477795">
      <w:pPr>
        <w:spacing w:line="360" w:lineRule="auto"/>
        <w:ind w:left="360"/>
      </w:pPr>
      <w:r>
        <w:lastRenderedPageBreak/>
        <w:t xml:space="preserve">For both LVI and HVI, Trading Parties will be required to establish and maintain Cyber Essentials </w:t>
      </w:r>
      <w:r w:rsidR="00CA313A">
        <w:t xml:space="preserve">or ISO27001 </w:t>
      </w:r>
      <w:r>
        <w:t>Certification.</w:t>
      </w:r>
    </w:p>
    <w:p w14:paraId="43155D0F" w14:textId="77777777" w:rsidR="000D0731" w:rsidRDefault="000D0731" w:rsidP="00477795">
      <w:pPr>
        <w:spacing w:line="360" w:lineRule="auto"/>
        <w:ind w:left="360"/>
      </w:pPr>
    </w:p>
    <w:p w14:paraId="259FE643" w14:textId="02F4EBBA" w:rsidR="000D0731" w:rsidRDefault="000D0731" w:rsidP="00477795">
      <w:pPr>
        <w:spacing w:line="360" w:lineRule="auto"/>
        <w:ind w:left="360"/>
      </w:pPr>
      <w:r>
        <w:t xml:space="preserve">From 1 April 2023, any failure to comply with these obligations will result in all access to the Central Systems being withdrawn until Cyber Essentials </w:t>
      </w:r>
      <w:r w:rsidR="00CA313A">
        <w:t xml:space="preserve">or ISO27001 </w:t>
      </w:r>
      <w:r>
        <w:t>Certification</w:t>
      </w:r>
      <w:r w:rsidR="00E22B99">
        <w:t xml:space="preserve"> has been established or re-established</w:t>
      </w:r>
      <w:r>
        <w:t>.</w:t>
      </w:r>
    </w:p>
    <w:p w14:paraId="02515BB4" w14:textId="77777777" w:rsidR="000D0731" w:rsidRDefault="000D0731" w:rsidP="00477795">
      <w:pPr>
        <w:spacing w:line="360" w:lineRule="auto"/>
        <w:ind w:left="360"/>
      </w:pPr>
    </w:p>
    <w:p w14:paraId="0637C72F" w14:textId="396802BE" w:rsidR="000D0731" w:rsidRDefault="000D0731" w:rsidP="00477795">
      <w:pPr>
        <w:spacing w:line="360" w:lineRule="auto"/>
        <w:ind w:left="360"/>
      </w:pPr>
      <w:r>
        <w:t xml:space="preserve">Where a Trading Party has submitted an application for Cyber Essentials </w:t>
      </w:r>
      <w:r w:rsidR="00CA313A">
        <w:t xml:space="preserve">or ISO27001 </w:t>
      </w:r>
      <w:r>
        <w:t xml:space="preserve">Certification before 1 April 2023 and that application is still under consideration by the awarding body, that Trading Party shall have until 30 September 2023 to achieve Cyber Essentials </w:t>
      </w:r>
      <w:r w:rsidR="00CA313A">
        <w:t xml:space="preserve">or ISO27001 </w:t>
      </w:r>
      <w:r>
        <w:t>Certification before its access to the Central Systems is withdrawn.</w:t>
      </w:r>
    </w:p>
    <w:p w14:paraId="24E111CC" w14:textId="77777777" w:rsidR="000D0731" w:rsidRDefault="000D0731" w:rsidP="000D0731">
      <w:pPr>
        <w:spacing w:line="360" w:lineRule="auto"/>
        <w:ind w:left="360"/>
      </w:pPr>
    </w:p>
    <w:p w14:paraId="697480A9" w14:textId="77777777" w:rsidR="000D0731" w:rsidRDefault="000D0731" w:rsidP="000D0731">
      <w:pPr>
        <w:spacing w:line="360" w:lineRule="auto"/>
        <w:ind w:left="360"/>
      </w:pPr>
      <w:r>
        <w:t xml:space="preserve">  </w:t>
      </w:r>
    </w:p>
    <w:p w14:paraId="154E148B" w14:textId="77777777" w:rsidR="002248DF" w:rsidRPr="003660D4" w:rsidRDefault="002248DF" w:rsidP="002248DF">
      <w:pPr>
        <w:pStyle w:val="StyleStyleHeading1GemservLatinArial16ptNotBoldCus"/>
        <w:numPr>
          <w:ilvl w:val="0"/>
          <w:numId w:val="50"/>
        </w:numPr>
      </w:pPr>
      <w:bookmarkStart w:id="16" w:name="_Toc162076355"/>
      <w:bookmarkStart w:id="17" w:name="_Toc419814130"/>
      <w:bookmarkEnd w:id="16"/>
      <w:r w:rsidRPr="003660D4">
        <w:lastRenderedPageBreak/>
        <w:t xml:space="preserve">Market </w:t>
      </w:r>
      <w:r>
        <w:t>Training</w:t>
      </w:r>
      <w:bookmarkEnd w:id="17"/>
      <w:r w:rsidRPr="003660D4">
        <w:t xml:space="preserve"> </w:t>
      </w:r>
    </w:p>
    <w:p w14:paraId="6F76CC6B" w14:textId="77777777" w:rsidR="000D7528" w:rsidRDefault="000D7528" w:rsidP="000D7528">
      <w:pPr>
        <w:spacing w:line="360" w:lineRule="auto"/>
      </w:pPr>
      <w:r w:rsidRPr="003660D4">
        <w:t xml:space="preserve">This section </w:t>
      </w:r>
      <w:r>
        <w:t xml:space="preserve">sets out the Market Training </w:t>
      </w:r>
      <w:r w:rsidR="004917EC">
        <w:t>obligations and p</w:t>
      </w:r>
      <w:r>
        <w:t>rocess</w:t>
      </w:r>
      <w:r w:rsidR="004917EC">
        <w:t>es</w:t>
      </w:r>
      <w:r>
        <w:t xml:space="preserve"> that must be completed by </w:t>
      </w:r>
      <w:r w:rsidR="004917EC">
        <w:t xml:space="preserve">the CMA and by </w:t>
      </w:r>
      <w:r>
        <w:t xml:space="preserve">any </w:t>
      </w:r>
      <w:r w:rsidR="004917EC">
        <w:t xml:space="preserve">new </w:t>
      </w:r>
      <w:r>
        <w:t xml:space="preserve">Licensed Provider intending to use a Low Volume Interface to carry out any operation </w:t>
      </w:r>
      <w:r w:rsidR="00711780">
        <w:t>in order to trade under the</w:t>
      </w:r>
      <w:r>
        <w:t xml:space="preserve"> Market Code.  </w:t>
      </w:r>
    </w:p>
    <w:p w14:paraId="3B8D205A" w14:textId="77777777" w:rsidR="000D7528" w:rsidRDefault="000D7528" w:rsidP="000D7528">
      <w:pPr>
        <w:spacing w:line="360" w:lineRule="auto"/>
        <w:ind w:right="-130"/>
      </w:pPr>
    </w:p>
    <w:p w14:paraId="301F03B9" w14:textId="6919877E" w:rsidR="00757414" w:rsidRPr="0069654E" w:rsidRDefault="00757414" w:rsidP="00757414">
      <w:pPr>
        <w:spacing w:line="360" w:lineRule="auto"/>
        <w:ind w:right="-130"/>
      </w:pPr>
      <w:r w:rsidRPr="0069654E">
        <w:t>The</w:t>
      </w:r>
      <w:r w:rsidRPr="00147022">
        <w:t xml:space="preserve"> </w:t>
      </w:r>
      <w:r w:rsidRPr="0069654E">
        <w:t>purpose</w:t>
      </w:r>
      <w:r w:rsidRPr="00147022">
        <w:t xml:space="preserve"> </w:t>
      </w:r>
      <w:r w:rsidRPr="0069654E">
        <w:t>of</w:t>
      </w:r>
      <w:r w:rsidRPr="00147022">
        <w:t xml:space="preserve"> </w:t>
      </w:r>
      <w:r w:rsidR="004917EC">
        <w:t xml:space="preserve">Market </w:t>
      </w:r>
      <w:r>
        <w:t>Training</w:t>
      </w:r>
      <w:r w:rsidRPr="00147022">
        <w:t xml:space="preserve"> </w:t>
      </w:r>
      <w:r w:rsidRPr="0069654E">
        <w:t>is</w:t>
      </w:r>
      <w:r w:rsidRPr="00147022">
        <w:t xml:space="preserve"> </w:t>
      </w:r>
      <w:r w:rsidRPr="0069654E">
        <w:t>to</w:t>
      </w:r>
      <w:r w:rsidRPr="00147022">
        <w:t xml:space="preserve"> </w:t>
      </w:r>
      <w:r w:rsidRPr="0069654E">
        <w:t>ensure</w:t>
      </w:r>
      <w:r w:rsidRPr="00147022">
        <w:t xml:space="preserve"> </w:t>
      </w:r>
      <w:r>
        <w:t>that a Licensed Provider</w:t>
      </w:r>
      <w:r w:rsidRPr="00147022">
        <w:t xml:space="preserve"> </w:t>
      </w:r>
      <w:r w:rsidRPr="0069654E">
        <w:t>can</w:t>
      </w:r>
      <w:r w:rsidRPr="00147022">
        <w:t xml:space="preserve"> </w:t>
      </w:r>
      <w:r w:rsidRPr="0069654E">
        <w:t>operate</w:t>
      </w:r>
      <w:r w:rsidRPr="00147022">
        <w:t xml:space="preserve"> </w:t>
      </w:r>
      <w:r w:rsidRPr="0069654E">
        <w:t>daily</w:t>
      </w:r>
      <w:r w:rsidRPr="00147022">
        <w:t xml:space="preserve"> </w:t>
      </w:r>
      <w:r w:rsidR="00393037">
        <w:t>M</w:t>
      </w:r>
      <w:r w:rsidRPr="0069654E">
        <w:t>arket</w:t>
      </w:r>
      <w:r w:rsidRPr="00147022">
        <w:t xml:space="preserve"> </w:t>
      </w:r>
      <w:r w:rsidRPr="0069654E">
        <w:t>processes</w:t>
      </w:r>
      <w:r w:rsidRPr="00147022">
        <w:t xml:space="preserve"> </w:t>
      </w:r>
      <w:r w:rsidRPr="0069654E">
        <w:t>via</w:t>
      </w:r>
      <w:r w:rsidRPr="00147022">
        <w:t xml:space="preserve"> </w:t>
      </w:r>
      <w:r w:rsidRPr="0069654E">
        <w:t>the</w:t>
      </w:r>
      <w:r w:rsidRPr="00147022">
        <w:t xml:space="preserve"> </w:t>
      </w:r>
      <w:r>
        <w:t>Low Volume Interface</w:t>
      </w:r>
      <w:r w:rsidRPr="0069654E">
        <w:t>.</w:t>
      </w:r>
      <w:r w:rsidRPr="00147022">
        <w:t xml:space="preserve">  </w:t>
      </w:r>
      <w:r w:rsidRPr="0069654E">
        <w:t>The</w:t>
      </w:r>
      <w:r w:rsidRPr="00147022">
        <w:t xml:space="preserve"> </w:t>
      </w:r>
      <w:r w:rsidR="004917EC">
        <w:t xml:space="preserve">Market </w:t>
      </w:r>
      <w:r>
        <w:t xml:space="preserve">Training </w:t>
      </w:r>
      <w:r w:rsidR="004917EC">
        <w:t>p</w:t>
      </w:r>
      <w:r>
        <w:t xml:space="preserve">rocess </w:t>
      </w:r>
      <w:r w:rsidRPr="00147022">
        <w:t xml:space="preserve">is </w:t>
      </w:r>
      <w:r w:rsidRPr="0069654E">
        <w:t>designed</w:t>
      </w:r>
      <w:r w:rsidRPr="00147022">
        <w:t xml:space="preserve"> </w:t>
      </w:r>
      <w:r w:rsidRPr="0069654E">
        <w:t>to</w:t>
      </w:r>
      <w:r w:rsidRPr="00147022">
        <w:t xml:space="preserve"> </w:t>
      </w:r>
      <w:r w:rsidRPr="0069654E">
        <w:t>include</w:t>
      </w:r>
      <w:r w:rsidRPr="00147022">
        <w:t xml:space="preserve"> </w:t>
      </w:r>
      <w:r w:rsidRPr="0069654E">
        <w:t>the</w:t>
      </w:r>
      <w:r w:rsidRPr="00147022">
        <w:t xml:space="preserve"> </w:t>
      </w:r>
      <w:r w:rsidR="00525039">
        <w:t>submission</w:t>
      </w:r>
      <w:r w:rsidRPr="00147022">
        <w:t xml:space="preserve"> </w:t>
      </w:r>
      <w:r w:rsidRPr="0069654E">
        <w:t>of</w:t>
      </w:r>
      <w:r w:rsidRPr="00147022">
        <w:t xml:space="preserve"> </w:t>
      </w:r>
      <w:r w:rsidRPr="0069654E">
        <w:t>various</w:t>
      </w:r>
      <w:r w:rsidRPr="00147022">
        <w:t xml:space="preserve"> </w:t>
      </w:r>
      <w:r w:rsidRPr="0069654E">
        <w:t>daily</w:t>
      </w:r>
      <w:r w:rsidRPr="00147022">
        <w:t xml:space="preserve"> </w:t>
      </w:r>
      <w:r w:rsidR="00525039" w:rsidRPr="0069654E">
        <w:t>transactions</w:t>
      </w:r>
      <w:r w:rsidR="0014131C">
        <w:t>,</w:t>
      </w:r>
      <w:r w:rsidRPr="00147022">
        <w:t xml:space="preserve"> </w:t>
      </w:r>
      <w:r w:rsidRPr="0069654E">
        <w:t>to</w:t>
      </w:r>
      <w:r w:rsidRPr="00147022">
        <w:t xml:space="preserve"> </w:t>
      </w:r>
      <w:r w:rsidRPr="0069654E">
        <w:t>confirm</w:t>
      </w:r>
      <w:r w:rsidRPr="00147022">
        <w:t xml:space="preserve"> </w:t>
      </w:r>
      <w:r w:rsidRPr="0069654E">
        <w:t>connectivity</w:t>
      </w:r>
      <w:r w:rsidRPr="00147022">
        <w:t xml:space="preserve"> </w:t>
      </w:r>
      <w:r w:rsidRPr="0069654E">
        <w:t>between</w:t>
      </w:r>
      <w:r w:rsidRPr="00147022">
        <w:t xml:space="preserve"> </w:t>
      </w:r>
      <w:r>
        <w:t>the Trading Party S</w:t>
      </w:r>
      <w:r w:rsidRPr="0069654E">
        <w:t>ystems</w:t>
      </w:r>
      <w:r w:rsidRPr="00147022">
        <w:t xml:space="preserve"> </w:t>
      </w:r>
      <w:r w:rsidRPr="0069654E">
        <w:t>and</w:t>
      </w:r>
      <w:r>
        <w:t xml:space="preserve"> the Central Systems</w:t>
      </w:r>
      <w:r w:rsidR="00B83D40" w:rsidRPr="00B83D40">
        <w:t xml:space="preserve"> </w:t>
      </w:r>
      <w:r w:rsidR="00B83D40">
        <w:t xml:space="preserve">and to confirm that the organisation’s system supporting these activities are subject to </w:t>
      </w:r>
      <w:r w:rsidR="001063DA">
        <w:t>Cyber Essentials Certification or ISO27001 Certification</w:t>
      </w:r>
      <w:r w:rsidRPr="0069654E">
        <w:t>.</w:t>
      </w:r>
      <w:r w:rsidRPr="00147022">
        <w:t xml:space="preserve"> </w:t>
      </w:r>
    </w:p>
    <w:p w14:paraId="30DEA0AE" w14:textId="77777777" w:rsidR="000D7528" w:rsidRDefault="000D7528" w:rsidP="000D7528">
      <w:pPr>
        <w:spacing w:line="360" w:lineRule="auto"/>
        <w:ind w:right="-130"/>
      </w:pPr>
    </w:p>
    <w:p w14:paraId="67C71032" w14:textId="77777777" w:rsidR="001B7682" w:rsidRPr="001542E1" w:rsidRDefault="00CE3EF2" w:rsidP="001542E1">
      <w:pPr>
        <w:pStyle w:val="Heading2"/>
      </w:pPr>
      <w:bookmarkStart w:id="18" w:name="_Ref201637317"/>
      <w:bookmarkStart w:id="19" w:name="_Toc419814131"/>
      <w:r w:rsidRPr="001542E1">
        <w:t>2.</w:t>
      </w:r>
      <w:r w:rsidR="00D16E6D" w:rsidRPr="001542E1">
        <w:t xml:space="preserve">1 </w:t>
      </w:r>
      <w:bookmarkEnd w:id="18"/>
      <w:r w:rsidR="003D5CFE" w:rsidRPr="001542E1">
        <w:t xml:space="preserve">CMA </w:t>
      </w:r>
      <w:r w:rsidR="00EE7AAE" w:rsidRPr="001542E1">
        <w:t>Obligations</w:t>
      </w:r>
      <w:bookmarkEnd w:id="19"/>
    </w:p>
    <w:p w14:paraId="5AC537F6" w14:textId="77777777" w:rsidR="00757414" w:rsidRPr="003660D4" w:rsidRDefault="00CE3EF2" w:rsidP="00757414">
      <w:pPr>
        <w:spacing w:line="360" w:lineRule="auto"/>
        <w:jc w:val="both"/>
        <w:rPr>
          <w:b/>
          <w:bCs/>
        </w:rPr>
      </w:pPr>
      <w:r w:rsidRPr="003660D4">
        <w:t xml:space="preserve">The CMA will offer 3 days of free </w:t>
      </w:r>
      <w:r w:rsidR="004917EC">
        <w:t>Market T</w:t>
      </w:r>
      <w:r w:rsidRPr="003660D4">
        <w:t>raining</w:t>
      </w:r>
      <w:r w:rsidR="00234F68">
        <w:t xml:space="preserve"> </w:t>
      </w:r>
      <w:r w:rsidRPr="003660D4">
        <w:t xml:space="preserve">on the use of the Low Volume Interface to each Licensed Provider planning to enter the </w:t>
      </w:r>
      <w:r w:rsidR="00393037">
        <w:t>M</w:t>
      </w:r>
      <w:r w:rsidRPr="003660D4">
        <w:t xml:space="preserve">arket. </w:t>
      </w:r>
      <w:r w:rsidR="00246FBA">
        <w:t xml:space="preserve">The CMA will also provide some training regarding the data protection obligations described in the Market Code. </w:t>
      </w:r>
      <w:r w:rsidR="007C6AB0">
        <w:t xml:space="preserve">Unless there are mitigating circumstances, any </w:t>
      </w:r>
      <w:r w:rsidR="008E11C4">
        <w:t xml:space="preserve">training </w:t>
      </w:r>
      <w:r w:rsidR="002C3EA1">
        <w:t xml:space="preserve">will </w:t>
      </w:r>
      <w:r w:rsidR="008E11C4">
        <w:t xml:space="preserve">take place at the CMA’s offices. </w:t>
      </w:r>
      <w:r w:rsidR="002C3EA1">
        <w:t xml:space="preserve"> </w:t>
      </w:r>
      <w:r w:rsidR="00757414" w:rsidRPr="003660D4">
        <w:t xml:space="preserve">A </w:t>
      </w:r>
      <w:r w:rsidR="00757414">
        <w:t>Licensed Provider</w:t>
      </w:r>
      <w:r w:rsidR="00757414" w:rsidRPr="003660D4">
        <w:t xml:space="preserve"> may </w:t>
      </w:r>
      <w:r w:rsidR="004917EC">
        <w:t>request</w:t>
      </w:r>
      <w:r w:rsidR="00757414" w:rsidRPr="003660D4">
        <w:t xml:space="preserve"> additional </w:t>
      </w:r>
      <w:r w:rsidR="00BE0F22">
        <w:t>training</w:t>
      </w:r>
      <w:r w:rsidR="00757414" w:rsidRPr="003660D4">
        <w:t xml:space="preserve"> from the CMA</w:t>
      </w:r>
      <w:r w:rsidR="004917EC">
        <w:t>,</w:t>
      </w:r>
      <w:r w:rsidR="00757414" w:rsidRPr="003660D4">
        <w:t xml:space="preserve"> if required</w:t>
      </w:r>
      <w:r w:rsidR="004917EC">
        <w:t xml:space="preserve"> and the CMA may provide such additional training as an Additional Service, for which a charge may be levied</w:t>
      </w:r>
      <w:r w:rsidR="00757414" w:rsidRPr="003660D4">
        <w:t>.</w:t>
      </w:r>
      <w:r w:rsidR="00757414">
        <w:t xml:space="preserve">  </w:t>
      </w:r>
    </w:p>
    <w:p w14:paraId="5B00C47D" w14:textId="77777777" w:rsidR="00757414" w:rsidRDefault="00757414" w:rsidP="00CE3EF2">
      <w:pPr>
        <w:tabs>
          <w:tab w:val="left" w:pos="0"/>
        </w:tabs>
        <w:spacing w:line="360" w:lineRule="auto"/>
        <w:jc w:val="both"/>
      </w:pPr>
    </w:p>
    <w:p w14:paraId="477ECD5F" w14:textId="77777777" w:rsidR="001B7682" w:rsidRDefault="00CE3EF2" w:rsidP="00CE3EF2">
      <w:pPr>
        <w:tabs>
          <w:tab w:val="left" w:pos="0"/>
        </w:tabs>
        <w:spacing w:line="360" w:lineRule="auto"/>
        <w:jc w:val="both"/>
      </w:pPr>
      <w:r w:rsidRPr="003660D4">
        <w:t>The CMA will schedule training within 10 </w:t>
      </w:r>
      <w:r w:rsidR="000A7CF4">
        <w:t>B</w:t>
      </w:r>
      <w:r w:rsidRPr="003660D4">
        <w:t xml:space="preserve">usiness </w:t>
      </w:r>
      <w:r w:rsidR="000A7CF4">
        <w:t>D</w:t>
      </w:r>
      <w:r w:rsidRPr="003660D4">
        <w:t>ays</w:t>
      </w:r>
      <w:r w:rsidR="004917EC">
        <w:t>,</w:t>
      </w:r>
      <w:r w:rsidRPr="003660D4">
        <w:t xml:space="preserve"> if possible and in any event within 20 </w:t>
      </w:r>
      <w:r w:rsidR="000A7CF4">
        <w:t>B</w:t>
      </w:r>
      <w:r w:rsidRPr="003660D4">
        <w:t xml:space="preserve">usiness </w:t>
      </w:r>
      <w:r w:rsidR="000A7CF4">
        <w:t>D</w:t>
      </w:r>
      <w:r w:rsidRPr="003660D4">
        <w:t xml:space="preserve">ays of receiving the </w:t>
      </w:r>
      <w:r w:rsidR="004F2304">
        <w:t xml:space="preserve">request for training </w:t>
      </w:r>
      <w:r w:rsidRPr="003660D4">
        <w:t xml:space="preserve">from </w:t>
      </w:r>
      <w:r w:rsidR="00BE0F22">
        <w:t>a</w:t>
      </w:r>
      <w:r w:rsidRPr="003660D4">
        <w:t xml:space="preserve"> Licensed Provider.</w:t>
      </w:r>
      <w:r w:rsidR="004917EC">
        <w:t xml:space="preserve"> Such a request must be made by the Licensed Provider by submitting a duly completed form at Annex A.</w:t>
      </w:r>
    </w:p>
    <w:p w14:paraId="669986CF" w14:textId="77777777" w:rsidR="00F9672F" w:rsidRDefault="00F9672F" w:rsidP="00CE3EF2">
      <w:pPr>
        <w:tabs>
          <w:tab w:val="left" w:pos="0"/>
        </w:tabs>
        <w:spacing w:line="360" w:lineRule="auto"/>
        <w:jc w:val="both"/>
      </w:pPr>
    </w:p>
    <w:p w14:paraId="2AD5901D" w14:textId="77777777" w:rsidR="00F9672F" w:rsidRDefault="00F9672F" w:rsidP="00F9672F">
      <w:pPr>
        <w:spacing w:line="360" w:lineRule="auto"/>
        <w:jc w:val="both"/>
      </w:pPr>
      <w:r w:rsidRPr="003660D4">
        <w:t xml:space="preserve">On the </w:t>
      </w:r>
      <w:r w:rsidR="007C6AB0">
        <w:t xml:space="preserve">second </w:t>
      </w:r>
      <w:r w:rsidR="00AF6925">
        <w:t>day of training</w:t>
      </w:r>
      <w:r w:rsidRPr="003660D4">
        <w:t xml:space="preserve"> by a Licensed Provider</w:t>
      </w:r>
      <w:r w:rsidR="004917EC">
        <w:t>,</w:t>
      </w:r>
      <w:r w:rsidRPr="003660D4">
        <w:t xml:space="preserve"> the CMA will </w:t>
      </w:r>
      <w:r>
        <w:t xml:space="preserve">provide </w:t>
      </w:r>
      <w:r w:rsidR="00ED019D">
        <w:t xml:space="preserve">immediate </w:t>
      </w:r>
      <w:r w:rsidR="004917EC">
        <w:t xml:space="preserve">Low Volume Interface </w:t>
      </w:r>
      <w:r>
        <w:t>access to the</w:t>
      </w:r>
      <w:r w:rsidRPr="003660D4">
        <w:t xml:space="preserve"> </w:t>
      </w:r>
      <w:r w:rsidR="000A7CF4">
        <w:t xml:space="preserve">test </w:t>
      </w:r>
      <w:r w:rsidRPr="003660D4">
        <w:t>Central System</w:t>
      </w:r>
      <w:r w:rsidR="00954BE2">
        <w:t>s</w:t>
      </w:r>
      <w:r w:rsidR="008E11C4">
        <w:t xml:space="preserve"> to enable a test</w:t>
      </w:r>
      <w:r w:rsidR="000A7CF4">
        <w:t xml:space="preserve"> </w:t>
      </w:r>
      <w:r w:rsidR="008E11C4">
        <w:t>registration of a Supply Point to be executed</w:t>
      </w:r>
      <w:r>
        <w:t>.  This will</w:t>
      </w:r>
      <w:r w:rsidRPr="003660D4">
        <w:t xml:space="preserve"> </w:t>
      </w:r>
      <w:r w:rsidR="008E11C4">
        <w:t>enable the Licensed Provider to provide the CMA with a duly completed Self-Certification</w:t>
      </w:r>
      <w:r w:rsidR="007B7198">
        <w:t xml:space="preserve"> (as at Annex B)</w:t>
      </w:r>
      <w:r w:rsidR="008E11C4">
        <w:t>, which the CMA must have received prior to allowing a Lice</w:t>
      </w:r>
      <w:r w:rsidR="007B7198">
        <w:t>ns</w:t>
      </w:r>
      <w:r w:rsidR="008E11C4">
        <w:t xml:space="preserve">ed Provider to execute any registrations </w:t>
      </w:r>
      <w:r w:rsidRPr="003660D4">
        <w:t xml:space="preserve">of Supply Points pursuant to Section 5.2.2 of the Market Code. </w:t>
      </w:r>
    </w:p>
    <w:p w14:paraId="5E066500" w14:textId="77777777" w:rsidR="007C6AB0" w:rsidRDefault="007C6AB0" w:rsidP="00F9672F">
      <w:pPr>
        <w:spacing w:line="360" w:lineRule="auto"/>
        <w:jc w:val="both"/>
      </w:pPr>
    </w:p>
    <w:p w14:paraId="365DA13E" w14:textId="77777777" w:rsidR="003D5CFE" w:rsidRPr="001542E1" w:rsidRDefault="00EE7AAE" w:rsidP="001542E1">
      <w:pPr>
        <w:pStyle w:val="Heading2"/>
      </w:pPr>
      <w:bookmarkStart w:id="20" w:name="_Toc419814132"/>
      <w:r w:rsidRPr="001542E1">
        <w:t>2.</w:t>
      </w:r>
      <w:r w:rsidR="001542E1">
        <w:t>2</w:t>
      </w:r>
      <w:r w:rsidRPr="001542E1">
        <w:t xml:space="preserve"> </w:t>
      </w:r>
      <w:r w:rsidR="003D5CFE" w:rsidRPr="001542E1">
        <w:t>L</w:t>
      </w:r>
      <w:r w:rsidRPr="001542E1">
        <w:t xml:space="preserve">icensed </w:t>
      </w:r>
      <w:r w:rsidR="003D5CFE" w:rsidRPr="001542E1">
        <w:t>P</w:t>
      </w:r>
      <w:r w:rsidRPr="001542E1">
        <w:t>rovider Obligations</w:t>
      </w:r>
      <w:bookmarkEnd w:id="20"/>
    </w:p>
    <w:p w14:paraId="40FFA51C" w14:textId="77777777" w:rsidR="00EE7AAE" w:rsidRPr="003660D4" w:rsidRDefault="00EE7AAE" w:rsidP="00EE7AAE">
      <w:pPr>
        <w:spacing w:line="360" w:lineRule="auto"/>
        <w:jc w:val="both"/>
      </w:pPr>
      <w:r w:rsidRPr="003660D4">
        <w:t xml:space="preserve">Each Licensed Provider will be required to successfully </w:t>
      </w:r>
      <w:r w:rsidR="004463CE">
        <w:t>complete</w:t>
      </w:r>
      <w:r w:rsidRPr="003660D4">
        <w:t xml:space="preserve"> the Training Process </w:t>
      </w:r>
      <w:r w:rsidR="0033675C">
        <w:t xml:space="preserve">in order to be provided </w:t>
      </w:r>
      <w:r w:rsidR="008E11C4">
        <w:t xml:space="preserve">with </w:t>
      </w:r>
      <w:r w:rsidR="0033675C">
        <w:t>Central Systems L</w:t>
      </w:r>
      <w:r w:rsidR="008E11C4">
        <w:t xml:space="preserve">ow </w:t>
      </w:r>
      <w:r w:rsidR="0033675C">
        <w:t>V</w:t>
      </w:r>
      <w:r w:rsidR="008E11C4">
        <w:t xml:space="preserve">olume </w:t>
      </w:r>
      <w:r w:rsidR="0033675C">
        <w:t>I</w:t>
      </w:r>
      <w:r w:rsidR="008E11C4">
        <w:t>nterface</w:t>
      </w:r>
      <w:r w:rsidR="0033675C">
        <w:t xml:space="preserve"> access.</w:t>
      </w:r>
      <w:r w:rsidRPr="003660D4">
        <w:t xml:space="preserve">  Each Licensed Provider will be required to </w:t>
      </w:r>
      <w:r w:rsidR="008E11C4">
        <w:t>S</w:t>
      </w:r>
      <w:r w:rsidRPr="003660D4">
        <w:t>elf-</w:t>
      </w:r>
      <w:r w:rsidR="008E11C4">
        <w:t>C</w:t>
      </w:r>
      <w:r w:rsidRPr="003660D4">
        <w:t xml:space="preserve">ertify its capability to comply with all Market Code obligations </w:t>
      </w:r>
      <w:r w:rsidR="0033675C">
        <w:t xml:space="preserve">for </w:t>
      </w:r>
      <w:r w:rsidRPr="003660D4">
        <w:t>which it obtains a Licence</w:t>
      </w:r>
      <w:r w:rsidR="008E11C4">
        <w:t>, before being able to register Supply Points</w:t>
      </w:r>
      <w:r w:rsidR="000A7CF4">
        <w:t>, pursuant to Section 5.2.2 of the Market Code</w:t>
      </w:r>
      <w:r w:rsidRPr="003660D4">
        <w:t>.</w:t>
      </w:r>
    </w:p>
    <w:p w14:paraId="2A6DF7FE" w14:textId="77777777" w:rsidR="00EE7AAE" w:rsidRPr="003660D4" w:rsidRDefault="00EE7AAE" w:rsidP="00EE7AAE">
      <w:pPr>
        <w:spacing w:line="360" w:lineRule="auto"/>
      </w:pPr>
    </w:p>
    <w:p w14:paraId="57CF966D" w14:textId="77777777" w:rsidR="00EE7AAE" w:rsidRDefault="00EE7AAE" w:rsidP="00EE7AAE">
      <w:pPr>
        <w:autoSpaceDE w:val="0"/>
        <w:autoSpaceDN w:val="0"/>
        <w:adjustRightInd w:val="0"/>
        <w:spacing w:line="360" w:lineRule="auto"/>
        <w:jc w:val="both"/>
      </w:pPr>
    </w:p>
    <w:p w14:paraId="51CAB48E" w14:textId="77777777" w:rsidR="001B7682" w:rsidRDefault="00CE3EF2" w:rsidP="00CE3EF2">
      <w:pPr>
        <w:tabs>
          <w:tab w:val="left" w:pos="0"/>
        </w:tabs>
        <w:spacing w:line="360" w:lineRule="auto"/>
        <w:jc w:val="both"/>
      </w:pPr>
      <w:r w:rsidRPr="003660D4">
        <w:lastRenderedPageBreak/>
        <w:t xml:space="preserve">The </w:t>
      </w:r>
      <w:r w:rsidR="007C6AB0">
        <w:t>first two</w:t>
      </w:r>
      <w:r w:rsidR="007C6AB0" w:rsidRPr="003660D4">
        <w:t xml:space="preserve"> </w:t>
      </w:r>
      <w:r w:rsidRPr="003660D4">
        <w:t xml:space="preserve">days of training are a pre-requisite for </w:t>
      </w:r>
      <w:r w:rsidR="007B7198">
        <w:t>S</w:t>
      </w:r>
      <w:r w:rsidR="004463CE">
        <w:t>elf-</w:t>
      </w:r>
      <w:r w:rsidR="007B7198">
        <w:t>C</w:t>
      </w:r>
      <w:r w:rsidR="004463CE" w:rsidRPr="003660D4">
        <w:t>ertification</w:t>
      </w:r>
      <w:r w:rsidR="004463CE">
        <w:t xml:space="preserve">. </w:t>
      </w:r>
      <w:r w:rsidR="001B7682">
        <w:t xml:space="preserve">The </w:t>
      </w:r>
      <w:r w:rsidR="007B7198">
        <w:t>t</w:t>
      </w:r>
      <w:r w:rsidR="001B7682">
        <w:t xml:space="preserve">hird day of training should take place prior to the </w:t>
      </w:r>
      <w:r w:rsidR="004463CE">
        <w:t>Licensed Provider</w:t>
      </w:r>
      <w:r w:rsidR="001B7682">
        <w:t xml:space="preserve"> registering a Supply Point </w:t>
      </w:r>
      <w:r w:rsidR="007B7198">
        <w:t>on the Central Systems</w:t>
      </w:r>
      <w:r w:rsidR="001B7682">
        <w:t>.</w:t>
      </w:r>
      <w:r w:rsidR="003D5CFE">
        <w:t xml:space="preserve">  </w:t>
      </w:r>
      <w:r w:rsidR="000F1590">
        <w:t xml:space="preserve">On the </w:t>
      </w:r>
      <w:r w:rsidR="007C6AB0">
        <w:t xml:space="preserve">Second </w:t>
      </w:r>
      <w:r w:rsidR="000F1590">
        <w:t>day of training t</w:t>
      </w:r>
      <w:r w:rsidR="00664084">
        <w:t xml:space="preserve">he </w:t>
      </w:r>
      <w:r w:rsidR="004463CE">
        <w:t xml:space="preserve">Licensed Provider </w:t>
      </w:r>
      <w:r w:rsidR="003D5CFE">
        <w:t>will be required to complete a short exercise</w:t>
      </w:r>
      <w:r w:rsidR="00F97458">
        <w:t>;</w:t>
      </w:r>
      <w:r w:rsidR="006002C8">
        <w:t xml:space="preserve"> the Day </w:t>
      </w:r>
      <w:r w:rsidR="007C6AB0">
        <w:t xml:space="preserve">Two </w:t>
      </w:r>
      <w:r w:rsidR="006002C8">
        <w:t>Exercise</w:t>
      </w:r>
      <w:r w:rsidR="003D5CFE">
        <w:t xml:space="preserve"> to </w:t>
      </w:r>
      <w:r w:rsidR="006002C8">
        <w:t xml:space="preserve">allow them to demonstrate </w:t>
      </w:r>
      <w:r w:rsidR="003D5CFE">
        <w:t>their knowledge and competence of the LVI</w:t>
      </w:r>
      <w:r w:rsidR="007B7198">
        <w:t xml:space="preserve">, this will involve being given access to </w:t>
      </w:r>
      <w:r w:rsidR="002C3EA1">
        <w:t xml:space="preserve">a </w:t>
      </w:r>
      <w:r w:rsidR="007B7198">
        <w:t xml:space="preserve">Central Systems </w:t>
      </w:r>
      <w:r w:rsidR="002C3EA1">
        <w:t xml:space="preserve">test system </w:t>
      </w:r>
      <w:r w:rsidR="007B7198">
        <w:t>so as to enable a test Supply Point registration to be executed</w:t>
      </w:r>
      <w:r w:rsidR="003D5CFE">
        <w:t>.</w:t>
      </w:r>
      <w:r w:rsidR="00AF6925" w:rsidRPr="00AF6925">
        <w:t xml:space="preserve"> </w:t>
      </w:r>
    </w:p>
    <w:p w14:paraId="687D8712" w14:textId="77777777" w:rsidR="00DC185D" w:rsidRDefault="00DC185D" w:rsidP="000F1590">
      <w:pPr>
        <w:spacing w:line="360" w:lineRule="auto"/>
        <w:jc w:val="both"/>
      </w:pPr>
    </w:p>
    <w:p w14:paraId="32B3B56D" w14:textId="287F56EE" w:rsidR="00DC185D" w:rsidRPr="003660D4" w:rsidRDefault="00DC185D" w:rsidP="000F1590">
      <w:pPr>
        <w:spacing w:line="360" w:lineRule="auto"/>
        <w:jc w:val="both"/>
      </w:pPr>
      <w:r w:rsidRPr="003660D4">
        <w:t xml:space="preserve">To complete </w:t>
      </w:r>
      <w:r w:rsidR="007B7198">
        <w:t>S</w:t>
      </w:r>
      <w:r w:rsidRPr="003660D4">
        <w:t>elf-</w:t>
      </w:r>
      <w:r w:rsidR="007B7198">
        <w:t>C</w:t>
      </w:r>
      <w:r w:rsidRPr="003660D4">
        <w:t xml:space="preserve">ertification, the Licensed Provider must </w:t>
      </w:r>
      <w:r w:rsidR="007B7198">
        <w:t>complete</w:t>
      </w:r>
      <w:r w:rsidRPr="003660D4">
        <w:t xml:space="preserve"> the </w:t>
      </w:r>
      <w:r w:rsidR="007B7198">
        <w:t>Self</w:t>
      </w:r>
      <w:r w:rsidR="00F97458">
        <w:t xml:space="preserve"> </w:t>
      </w:r>
      <w:r w:rsidR="007B7198">
        <w:t xml:space="preserve">- Certification </w:t>
      </w:r>
      <w:r w:rsidRPr="003660D4">
        <w:t xml:space="preserve">declaration </w:t>
      </w:r>
      <w:r>
        <w:t>(</w:t>
      </w:r>
      <w:r w:rsidRPr="003660D4">
        <w:t>at</w:t>
      </w:r>
      <w:r w:rsidR="00FD7833">
        <w:t xml:space="preserve"> Annex</w:t>
      </w:r>
      <w:r w:rsidR="007B7198">
        <w:t xml:space="preserve"> B</w:t>
      </w:r>
      <w:r>
        <w:t>)</w:t>
      </w:r>
      <w:r w:rsidR="007B7198">
        <w:t xml:space="preserve">. This Self-Certification identifies that the Licensed Provider </w:t>
      </w:r>
      <w:r w:rsidRPr="003660D4">
        <w:t>can use the Low Volume Interface, that it understands the processes set out in the Market Code and Code Subsidiary Documents</w:t>
      </w:r>
      <w:r w:rsidR="008D260A">
        <w:t>,</w:t>
      </w:r>
      <w:r w:rsidRPr="003660D4">
        <w:t xml:space="preserve"> that it understands its responsibilities under the market framework</w:t>
      </w:r>
      <w:r w:rsidR="008D260A">
        <w:t>,</w:t>
      </w:r>
      <w:r w:rsidR="008D260A" w:rsidRPr="008D260A">
        <w:t xml:space="preserve"> </w:t>
      </w:r>
      <w:r w:rsidR="008D260A">
        <w:t xml:space="preserve">and that it has obtained </w:t>
      </w:r>
      <w:r w:rsidR="001063DA">
        <w:t>Cyber Essentials Certification or ISO27001 Certification</w:t>
      </w:r>
      <w:r w:rsidR="008D260A">
        <w:t xml:space="preserve"> for systems supporting interactions via the LVI</w:t>
      </w:r>
      <w:r w:rsidR="009867B2">
        <w:t xml:space="preserve">. </w:t>
      </w:r>
      <w:r w:rsidR="006002C8">
        <w:t xml:space="preserve"> Performance on the Day </w:t>
      </w:r>
      <w:r w:rsidR="007C6AB0">
        <w:t>Two</w:t>
      </w:r>
      <w:r w:rsidR="006002C8">
        <w:t xml:space="preserve"> Exercise should be properly considered and taken into account</w:t>
      </w:r>
      <w:r w:rsidR="007E4060">
        <w:t xml:space="preserve"> by the Licensed Provider</w:t>
      </w:r>
      <w:r w:rsidR="006002C8">
        <w:t xml:space="preserve"> before </w:t>
      </w:r>
      <w:r w:rsidR="007E4060">
        <w:t>completing</w:t>
      </w:r>
      <w:r w:rsidR="006002C8">
        <w:t xml:space="preserve"> a </w:t>
      </w:r>
      <w:r w:rsidR="00F97458">
        <w:t>S</w:t>
      </w:r>
      <w:r w:rsidR="006002C8">
        <w:t>elf</w:t>
      </w:r>
      <w:r w:rsidR="00F97458">
        <w:t xml:space="preserve"> -</w:t>
      </w:r>
      <w:r w:rsidR="006002C8">
        <w:t xml:space="preserve"> </w:t>
      </w:r>
      <w:r w:rsidR="00F97458">
        <w:t>C</w:t>
      </w:r>
      <w:r w:rsidR="006002C8">
        <w:t>ertification.</w:t>
      </w:r>
      <w:r w:rsidRPr="003660D4">
        <w:t xml:space="preserve"> The Licensed Provider must give the signed declaration to the CMA. The CMA will not be held responsible for any difficulty that a Licensed Provider encounters using the Low Volume Interface having certified its readiness to participate in the </w:t>
      </w:r>
      <w:r w:rsidR="007C6AB0">
        <w:t>M</w:t>
      </w:r>
      <w:r w:rsidRPr="003660D4">
        <w:t>arket.</w:t>
      </w:r>
    </w:p>
    <w:p w14:paraId="3343E20D" w14:textId="77777777" w:rsidR="00CE3EF2" w:rsidRDefault="00CE3EF2" w:rsidP="00CE3EF2">
      <w:pPr>
        <w:tabs>
          <w:tab w:val="left" w:pos="0"/>
        </w:tabs>
        <w:spacing w:line="360" w:lineRule="auto"/>
        <w:jc w:val="both"/>
      </w:pPr>
    </w:p>
    <w:p w14:paraId="4E43E330" w14:textId="77777777" w:rsidR="003D5CFE" w:rsidRDefault="003D5CFE" w:rsidP="003D5CFE">
      <w:pPr>
        <w:pStyle w:val="Heading2"/>
      </w:pPr>
      <w:bookmarkStart w:id="21" w:name="_Toc419814133"/>
      <w:r w:rsidRPr="003660D4">
        <w:t>2.</w:t>
      </w:r>
      <w:r w:rsidR="007B7198">
        <w:t>3</w:t>
      </w:r>
      <w:r w:rsidRPr="003660D4">
        <w:t xml:space="preserve"> </w:t>
      </w:r>
      <w:r w:rsidR="007B7198">
        <w:t xml:space="preserve">Market </w:t>
      </w:r>
      <w:r>
        <w:t>Training Process</w:t>
      </w:r>
      <w:bookmarkEnd w:id="21"/>
      <w:r w:rsidR="00252B36">
        <w:t xml:space="preserve"> </w:t>
      </w:r>
    </w:p>
    <w:p w14:paraId="1D6F99CE" w14:textId="77777777" w:rsidR="00124A72" w:rsidRPr="00CC2A44" w:rsidRDefault="00124A72" w:rsidP="004B514B">
      <w:pPr>
        <w:spacing w:before="120" w:line="360" w:lineRule="auto"/>
        <w:jc w:val="both"/>
        <w:rPr>
          <w:b/>
        </w:rPr>
      </w:pPr>
      <w:r w:rsidRPr="00CC2A44">
        <w:rPr>
          <w:b/>
        </w:rPr>
        <w:t>Step a. Licensed Provider Request</w:t>
      </w:r>
      <w:r w:rsidR="000A7CF4">
        <w:rPr>
          <w:b/>
        </w:rPr>
        <w:t>s</w:t>
      </w:r>
      <w:r w:rsidRPr="00CC2A44">
        <w:rPr>
          <w:b/>
        </w:rPr>
        <w:t xml:space="preserve"> Market Training. </w:t>
      </w:r>
    </w:p>
    <w:p w14:paraId="5D6C46DB" w14:textId="77777777" w:rsidR="00124A72" w:rsidRDefault="00124A72" w:rsidP="004B514B">
      <w:pPr>
        <w:spacing w:before="120" w:line="360" w:lineRule="auto"/>
        <w:jc w:val="both"/>
      </w:pPr>
      <w:r>
        <w:t>Between 14</w:t>
      </w:r>
      <w:r w:rsidR="00915945">
        <w:t xml:space="preserve"> </w:t>
      </w:r>
      <w:r w:rsidR="00B403B1">
        <w:t>Business Days</w:t>
      </w:r>
      <w:r>
        <w:t xml:space="preserve"> and 33</w:t>
      </w:r>
      <w:r w:rsidR="00915945">
        <w:t xml:space="preserve"> </w:t>
      </w:r>
      <w:r w:rsidR="00B403B1">
        <w:t>Business Days</w:t>
      </w:r>
      <w:r>
        <w:t xml:space="preserve"> prior to when a Licensed Provider wishes to register one or more Supply Points, a request for Market Training should be submitted to the CMA.</w:t>
      </w:r>
    </w:p>
    <w:p w14:paraId="1DE7234A" w14:textId="77777777" w:rsidR="00124A72" w:rsidRPr="00CC2A44" w:rsidRDefault="00124A72" w:rsidP="004B514B">
      <w:pPr>
        <w:spacing w:before="120" w:line="360" w:lineRule="auto"/>
        <w:jc w:val="both"/>
        <w:rPr>
          <w:b/>
        </w:rPr>
      </w:pPr>
      <w:r w:rsidRPr="00CC2A44">
        <w:rPr>
          <w:b/>
        </w:rPr>
        <w:t>Step b. CMA Schedules Market Training.</w:t>
      </w:r>
    </w:p>
    <w:p w14:paraId="47419EA8" w14:textId="77777777" w:rsidR="00362A29" w:rsidRDefault="00362A29" w:rsidP="004B514B">
      <w:pPr>
        <w:spacing w:before="120" w:line="360" w:lineRule="auto"/>
        <w:jc w:val="both"/>
      </w:pPr>
      <w:r>
        <w:t>Between 10</w:t>
      </w:r>
      <w:r w:rsidR="00915945">
        <w:t xml:space="preserve"> </w:t>
      </w:r>
      <w:r w:rsidR="00B403B1">
        <w:t xml:space="preserve">Business </w:t>
      </w:r>
      <w:r w:rsidR="00915945">
        <w:t>Days</w:t>
      </w:r>
      <w:r>
        <w:t xml:space="preserve"> and 20</w:t>
      </w:r>
      <w:r w:rsidR="00915945">
        <w:t xml:space="preserve"> </w:t>
      </w:r>
      <w:r w:rsidR="00B403B1">
        <w:t>Business Days</w:t>
      </w:r>
      <w:r w:rsidR="00915945">
        <w:t xml:space="preserve"> </w:t>
      </w:r>
      <w:r>
        <w:t>after receiving a request from a Licensed Provider to receive Market Training, the CMA shall schedule such training.</w:t>
      </w:r>
    </w:p>
    <w:p w14:paraId="3B706587" w14:textId="77777777" w:rsidR="00362A29" w:rsidRPr="00CC2A44" w:rsidRDefault="00362A29" w:rsidP="004B514B">
      <w:pPr>
        <w:spacing w:before="120" w:line="360" w:lineRule="auto"/>
        <w:jc w:val="both"/>
        <w:rPr>
          <w:b/>
        </w:rPr>
      </w:pPr>
      <w:r w:rsidRPr="00CC2A44">
        <w:rPr>
          <w:b/>
        </w:rPr>
        <w:t>Step c. Market Training.</w:t>
      </w:r>
    </w:p>
    <w:p w14:paraId="61F3C55B" w14:textId="77777777" w:rsidR="00362A29" w:rsidRDefault="00362A29" w:rsidP="004B514B">
      <w:pPr>
        <w:spacing w:before="120" w:line="360" w:lineRule="auto"/>
        <w:jc w:val="both"/>
      </w:pPr>
      <w:r>
        <w:t xml:space="preserve">The CMA will provide Market Training over a period of 3 days, plus any additional time that may have been agreed as an Additional Service. </w:t>
      </w:r>
    </w:p>
    <w:p w14:paraId="5FE721AD" w14:textId="77777777" w:rsidR="004B514B" w:rsidRDefault="00CE3EF2" w:rsidP="004B514B">
      <w:pPr>
        <w:spacing w:before="120" w:line="360" w:lineRule="auto"/>
        <w:jc w:val="both"/>
      </w:pPr>
      <w:r w:rsidRPr="003660D4">
        <w:t>The training will comprise</w:t>
      </w:r>
      <w:r w:rsidR="00EE7AAE">
        <w:t xml:space="preserve"> of:</w:t>
      </w:r>
      <w:r w:rsidRPr="003660D4">
        <w:t xml:space="preserve"> </w:t>
      </w:r>
    </w:p>
    <w:p w14:paraId="4103E016" w14:textId="77777777" w:rsidR="00CE3EF2" w:rsidRDefault="00CE3EF2" w:rsidP="004B514B">
      <w:pPr>
        <w:numPr>
          <w:ilvl w:val="0"/>
          <w:numId w:val="49"/>
        </w:numPr>
        <w:spacing w:before="120" w:line="360" w:lineRule="auto"/>
        <w:jc w:val="both"/>
      </w:pPr>
      <w:r w:rsidRPr="003660D4">
        <w:t xml:space="preserve">Presentation of the </w:t>
      </w:r>
      <w:r w:rsidR="00B14B3A">
        <w:t>M</w:t>
      </w:r>
      <w:r w:rsidRPr="003660D4">
        <w:t>arket structure, the Market Code and Code Subsidiary Documents</w:t>
      </w:r>
      <w:r w:rsidR="00362A29">
        <w:t>,</w:t>
      </w:r>
      <w:r w:rsidR="003322F3">
        <w:t xml:space="preserve"> covering</w:t>
      </w:r>
    </w:p>
    <w:p w14:paraId="4CB87798" w14:textId="77777777" w:rsidR="003322F3" w:rsidRDefault="003322F3" w:rsidP="003322F3">
      <w:pPr>
        <w:numPr>
          <w:ilvl w:val="1"/>
          <w:numId w:val="21"/>
        </w:numPr>
        <w:spacing w:before="120" w:line="360" w:lineRule="auto"/>
        <w:jc w:val="both"/>
      </w:pPr>
      <w:r>
        <w:t>Performance Standards</w:t>
      </w:r>
    </w:p>
    <w:p w14:paraId="5BD0E69F" w14:textId="77777777" w:rsidR="003322F3" w:rsidRDefault="003322F3" w:rsidP="003322F3">
      <w:pPr>
        <w:numPr>
          <w:ilvl w:val="1"/>
          <w:numId w:val="21"/>
        </w:numPr>
        <w:spacing w:before="120" w:line="360" w:lineRule="auto"/>
        <w:jc w:val="both"/>
      </w:pPr>
      <w:r>
        <w:t>Registering New Connections</w:t>
      </w:r>
    </w:p>
    <w:p w14:paraId="782C4AE2" w14:textId="77777777" w:rsidR="003322F3" w:rsidRDefault="003322F3" w:rsidP="003322F3">
      <w:pPr>
        <w:numPr>
          <w:ilvl w:val="1"/>
          <w:numId w:val="21"/>
        </w:numPr>
        <w:spacing w:before="120" w:line="360" w:lineRule="auto"/>
        <w:jc w:val="both"/>
      </w:pPr>
      <w:r>
        <w:t>Registration Transfers and Cancellations</w:t>
      </w:r>
    </w:p>
    <w:p w14:paraId="5641BA3C" w14:textId="77777777" w:rsidR="003322F3" w:rsidRDefault="003322F3" w:rsidP="003322F3">
      <w:pPr>
        <w:numPr>
          <w:ilvl w:val="1"/>
          <w:numId w:val="21"/>
        </w:numPr>
        <w:spacing w:before="120" w:line="360" w:lineRule="auto"/>
        <w:jc w:val="both"/>
      </w:pPr>
      <w:r>
        <w:t>Error Rectification and Retrospective Amendments</w:t>
      </w:r>
    </w:p>
    <w:p w14:paraId="32926CA2" w14:textId="77777777" w:rsidR="003322F3" w:rsidRDefault="003322F3" w:rsidP="003322F3">
      <w:pPr>
        <w:numPr>
          <w:ilvl w:val="1"/>
          <w:numId w:val="21"/>
        </w:numPr>
        <w:spacing w:before="120" w:line="360" w:lineRule="auto"/>
        <w:jc w:val="both"/>
      </w:pPr>
      <w:r>
        <w:lastRenderedPageBreak/>
        <w:t>Settlement Timetable and Reporting</w:t>
      </w:r>
    </w:p>
    <w:p w14:paraId="365E5EB7" w14:textId="77777777" w:rsidR="003322F3" w:rsidRDefault="003322F3" w:rsidP="003322F3">
      <w:pPr>
        <w:numPr>
          <w:ilvl w:val="1"/>
          <w:numId w:val="21"/>
        </w:numPr>
        <w:spacing w:before="120" w:line="360" w:lineRule="auto"/>
        <w:jc w:val="both"/>
      </w:pPr>
      <w:r>
        <w:t>Meter Read Submissions</w:t>
      </w:r>
    </w:p>
    <w:p w14:paraId="5D64607B" w14:textId="77777777" w:rsidR="003322F3" w:rsidRDefault="003322F3" w:rsidP="003322F3">
      <w:pPr>
        <w:numPr>
          <w:ilvl w:val="1"/>
          <w:numId w:val="21"/>
        </w:numPr>
        <w:spacing w:before="120" w:line="360" w:lineRule="auto"/>
        <w:jc w:val="both"/>
      </w:pPr>
      <w:r>
        <w:t>Trade Effluent Processes</w:t>
      </w:r>
    </w:p>
    <w:p w14:paraId="6ED62BE4" w14:textId="77777777" w:rsidR="003322F3" w:rsidRDefault="003322F3" w:rsidP="003322F3">
      <w:pPr>
        <w:numPr>
          <w:ilvl w:val="1"/>
          <w:numId w:val="21"/>
        </w:numPr>
        <w:spacing w:before="120" w:line="360" w:lineRule="auto"/>
        <w:jc w:val="both"/>
      </w:pPr>
      <w:r>
        <w:t>Market Reports</w:t>
      </w:r>
    </w:p>
    <w:p w14:paraId="295EC889" w14:textId="77777777" w:rsidR="00246FBA" w:rsidRDefault="00246FBA" w:rsidP="003322F3">
      <w:pPr>
        <w:numPr>
          <w:ilvl w:val="1"/>
          <w:numId w:val="21"/>
        </w:numPr>
        <w:spacing w:before="120" w:line="360" w:lineRule="auto"/>
        <w:jc w:val="both"/>
      </w:pPr>
      <w:r>
        <w:t>Data Protection</w:t>
      </w:r>
    </w:p>
    <w:p w14:paraId="343FE93E" w14:textId="77777777" w:rsidR="00234F68" w:rsidRDefault="00234F68" w:rsidP="00CE3EF2">
      <w:pPr>
        <w:numPr>
          <w:ilvl w:val="0"/>
          <w:numId w:val="21"/>
        </w:numPr>
        <w:spacing w:line="360" w:lineRule="auto"/>
        <w:jc w:val="both"/>
      </w:pPr>
      <w:r>
        <w:t xml:space="preserve">An overview of the LVI </w:t>
      </w:r>
    </w:p>
    <w:p w14:paraId="12E3AF37" w14:textId="77777777" w:rsidR="00CE3EF2" w:rsidRDefault="00EE7AAE" w:rsidP="00CE3EF2">
      <w:pPr>
        <w:numPr>
          <w:ilvl w:val="0"/>
          <w:numId w:val="21"/>
        </w:numPr>
        <w:spacing w:line="360" w:lineRule="auto"/>
        <w:jc w:val="both"/>
      </w:pPr>
      <w:r>
        <w:t>LVI based s</w:t>
      </w:r>
      <w:r w:rsidR="00CE3EF2" w:rsidRPr="003660D4">
        <w:t xml:space="preserve">cenario </w:t>
      </w:r>
      <w:r w:rsidR="006002C8">
        <w:t>execution</w:t>
      </w:r>
      <w:r w:rsidR="00362A29">
        <w:t>,</w:t>
      </w:r>
      <w:r w:rsidR="004212CC">
        <w:t xml:space="preserve"> covering:</w:t>
      </w:r>
    </w:p>
    <w:p w14:paraId="43C59398" w14:textId="77777777" w:rsidR="004212CC" w:rsidRDefault="004212CC" w:rsidP="004212CC">
      <w:pPr>
        <w:numPr>
          <w:ilvl w:val="1"/>
          <w:numId w:val="21"/>
        </w:numPr>
        <w:spacing w:before="120" w:line="360" w:lineRule="auto"/>
        <w:jc w:val="both"/>
      </w:pPr>
      <w:r>
        <w:t>Registering New Connections</w:t>
      </w:r>
    </w:p>
    <w:p w14:paraId="0DBBF40E" w14:textId="77777777" w:rsidR="004212CC" w:rsidRDefault="004212CC" w:rsidP="004212CC">
      <w:pPr>
        <w:numPr>
          <w:ilvl w:val="1"/>
          <w:numId w:val="21"/>
        </w:numPr>
        <w:spacing w:before="120" w:line="360" w:lineRule="auto"/>
        <w:jc w:val="both"/>
      </w:pPr>
      <w:r>
        <w:t>Registration Transfers and Cancellations</w:t>
      </w:r>
    </w:p>
    <w:p w14:paraId="7E8E7BA6" w14:textId="77777777" w:rsidR="004212CC" w:rsidRDefault="004212CC" w:rsidP="004212CC">
      <w:pPr>
        <w:numPr>
          <w:ilvl w:val="1"/>
          <w:numId w:val="21"/>
        </w:numPr>
        <w:spacing w:before="120" w:line="360" w:lineRule="auto"/>
        <w:jc w:val="both"/>
      </w:pPr>
      <w:r>
        <w:t>SPID Updates</w:t>
      </w:r>
    </w:p>
    <w:p w14:paraId="3B2A82D8" w14:textId="77777777" w:rsidR="004212CC" w:rsidRDefault="004212CC" w:rsidP="004212CC">
      <w:pPr>
        <w:numPr>
          <w:ilvl w:val="1"/>
          <w:numId w:val="21"/>
        </w:numPr>
        <w:spacing w:before="120" w:line="360" w:lineRule="auto"/>
        <w:jc w:val="both"/>
      </w:pPr>
      <w:r>
        <w:t>Meter Read Submissions</w:t>
      </w:r>
    </w:p>
    <w:p w14:paraId="68EA75E7" w14:textId="77777777" w:rsidR="00757414" w:rsidRDefault="004212CC" w:rsidP="00757414">
      <w:pPr>
        <w:numPr>
          <w:ilvl w:val="1"/>
          <w:numId w:val="21"/>
        </w:numPr>
        <w:spacing w:before="120" w:line="360" w:lineRule="auto"/>
        <w:jc w:val="both"/>
      </w:pPr>
      <w:r>
        <w:t xml:space="preserve">Trade Effluent </w:t>
      </w:r>
      <w:r w:rsidR="00A913C2">
        <w:t>Submi</w:t>
      </w:r>
      <w:r w:rsidR="00362A29">
        <w:t>s</w:t>
      </w:r>
      <w:r w:rsidR="00A913C2">
        <w:t>sions</w:t>
      </w:r>
    </w:p>
    <w:p w14:paraId="05BA0C2B" w14:textId="77777777" w:rsidR="00757414" w:rsidRDefault="004212CC" w:rsidP="00757414">
      <w:pPr>
        <w:numPr>
          <w:ilvl w:val="1"/>
          <w:numId w:val="21"/>
        </w:numPr>
        <w:spacing w:before="120" w:line="360" w:lineRule="auto"/>
        <w:jc w:val="both"/>
      </w:pPr>
      <w:r>
        <w:t>Customer Names Searches</w:t>
      </w:r>
      <w:r w:rsidR="00CE4670">
        <w:t xml:space="preserve"> </w:t>
      </w:r>
    </w:p>
    <w:p w14:paraId="4D717AA7" w14:textId="77777777" w:rsidR="00A913C2" w:rsidRDefault="00A913C2" w:rsidP="00A913C2">
      <w:pPr>
        <w:numPr>
          <w:ilvl w:val="1"/>
          <w:numId w:val="21"/>
        </w:numPr>
        <w:spacing w:before="120" w:line="360" w:lineRule="auto"/>
        <w:jc w:val="both"/>
      </w:pPr>
      <w:r>
        <w:t>Market Reports</w:t>
      </w:r>
    </w:p>
    <w:p w14:paraId="157B38E1" w14:textId="77777777" w:rsidR="00F97458" w:rsidRDefault="00FE679D" w:rsidP="00F97458">
      <w:pPr>
        <w:numPr>
          <w:ilvl w:val="0"/>
          <w:numId w:val="21"/>
        </w:numPr>
        <w:spacing w:before="120" w:line="360" w:lineRule="auto"/>
        <w:jc w:val="both"/>
      </w:pPr>
      <w:r>
        <w:t xml:space="preserve">Completion of the Day </w:t>
      </w:r>
      <w:r w:rsidR="007C6AB0">
        <w:t>Two</w:t>
      </w:r>
      <w:r>
        <w:t xml:space="preserve"> Exercise</w:t>
      </w:r>
      <w:r w:rsidR="00F97458">
        <w:t>,</w:t>
      </w:r>
      <w:r>
        <w:t xml:space="preserve"> </w:t>
      </w:r>
      <w:r w:rsidR="00F97458">
        <w:t>utilis</w:t>
      </w:r>
      <w:r>
        <w:t xml:space="preserve">ing access to the </w:t>
      </w:r>
      <w:r w:rsidR="007C6AB0">
        <w:t xml:space="preserve">test </w:t>
      </w:r>
      <w:r>
        <w:t xml:space="preserve">Central Systems. </w:t>
      </w:r>
    </w:p>
    <w:p w14:paraId="3341CBE8" w14:textId="77777777" w:rsidR="00CC2A44" w:rsidRPr="00CC2A44" w:rsidRDefault="00CC2A44" w:rsidP="00CC2A44">
      <w:pPr>
        <w:spacing w:before="120" w:line="360" w:lineRule="auto"/>
        <w:ind w:left="-73"/>
        <w:jc w:val="both"/>
        <w:rPr>
          <w:b/>
        </w:rPr>
      </w:pPr>
      <w:r>
        <w:rPr>
          <w:b/>
        </w:rPr>
        <w:t>Step d. Normal Operation.</w:t>
      </w:r>
    </w:p>
    <w:p w14:paraId="7E3857A6" w14:textId="77777777" w:rsidR="00CE3EF2" w:rsidRPr="003660D4" w:rsidRDefault="00362A29" w:rsidP="00CC2A44">
      <w:pPr>
        <w:spacing w:before="120" w:line="360" w:lineRule="auto"/>
        <w:ind w:left="-73"/>
        <w:jc w:val="both"/>
      </w:pPr>
      <w:r>
        <w:t xml:space="preserve">Subsequently, the CMA shall provide access to the Central Systems to enable the Licensed Provider to register Supply Points and to execute other associated processes via the Central Systems, as appropriate. The first such registration of a Supply Point </w:t>
      </w:r>
      <w:r w:rsidR="002B77F3">
        <w:t xml:space="preserve">may only </w:t>
      </w:r>
      <w:r>
        <w:t xml:space="preserve">take place </w:t>
      </w:r>
      <w:r w:rsidR="00754676">
        <w:t xml:space="preserve">following completion of </w:t>
      </w:r>
      <w:r>
        <w:t>Market Training.</w:t>
      </w:r>
    </w:p>
    <w:p w14:paraId="52876960" w14:textId="77777777" w:rsidR="007C6AB0" w:rsidRDefault="007C6AB0" w:rsidP="007C6AB0">
      <w:pPr>
        <w:spacing w:before="120" w:line="360" w:lineRule="auto"/>
        <w:ind w:left="-73"/>
        <w:jc w:val="both"/>
      </w:pPr>
      <w:r>
        <w:t>Completion of Market Training is identified by receipt of a signed Self Certification by the CMA from the Licensed Provider</w:t>
      </w:r>
      <w:r w:rsidR="00754676">
        <w:t xml:space="preserve"> and </w:t>
      </w:r>
      <w:r>
        <w:t xml:space="preserve">the successful test registration of a Supply Point. </w:t>
      </w:r>
    </w:p>
    <w:p w14:paraId="2FE25B46" w14:textId="77777777" w:rsidR="00F9672F" w:rsidRDefault="00F9672F" w:rsidP="00CE3EF2">
      <w:pPr>
        <w:spacing w:line="360" w:lineRule="auto"/>
      </w:pPr>
    </w:p>
    <w:p w14:paraId="19D44647" w14:textId="77777777" w:rsidR="00497382" w:rsidRDefault="00497382" w:rsidP="00CE4670">
      <w:pPr>
        <w:pStyle w:val="StyleStyleHeading1GemservLatinArial16ptNotBoldCus"/>
        <w:numPr>
          <w:ilvl w:val="0"/>
          <w:numId w:val="42"/>
        </w:numPr>
      </w:pPr>
      <w:bookmarkStart w:id="22" w:name="_Toc419814134"/>
      <w:bookmarkStart w:id="23" w:name="_Ref201733782"/>
      <w:r>
        <w:lastRenderedPageBreak/>
        <w:t>Market Re-Training</w:t>
      </w:r>
      <w:bookmarkEnd w:id="22"/>
    </w:p>
    <w:p w14:paraId="7F98CDF5" w14:textId="77777777" w:rsidR="00B60E9A" w:rsidRDefault="00497382" w:rsidP="00497382">
      <w:pPr>
        <w:spacing w:line="360" w:lineRule="auto"/>
      </w:pPr>
      <w:r w:rsidRPr="003660D4">
        <w:t xml:space="preserve">This section </w:t>
      </w:r>
      <w:r>
        <w:t xml:space="preserve">sets out the Market Re-training obligations and processes that must be completed by the CMA and by any existing </w:t>
      </w:r>
      <w:r w:rsidR="002B6DF5">
        <w:t>Trading Party wishing</w:t>
      </w:r>
      <w:r>
        <w:t xml:space="preserve"> to </w:t>
      </w:r>
      <w:r w:rsidR="009B25B3">
        <w:t xml:space="preserve">continue to </w:t>
      </w:r>
      <w:r>
        <w:t>use a Low Volume Interface</w:t>
      </w:r>
      <w:r w:rsidR="000A7CF4">
        <w:t xml:space="preserve"> </w:t>
      </w:r>
      <w:r>
        <w:t xml:space="preserve">to trade under the Market Code following a change to </w:t>
      </w:r>
      <w:r w:rsidR="002B6DF5">
        <w:t>Trading Party</w:t>
      </w:r>
      <w:r w:rsidR="009B25B3">
        <w:t xml:space="preserve"> Systems, or Central Systems</w:t>
      </w:r>
      <w:r w:rsidR="002B6DF5">
        <w:t>,</w:t>
      </w:r>
      <w:r w:rsidR="009B25B3">
        <w:t xml:space="preserve"> that the CMA determines is sufficient to merit </w:t>
      </w:r>
      <w:r w:rsidR="000A7CF4">
        <w:t>Market R</w:t>
      </w:r>
      <w:r w:rsidR="009B25B3">
        <w:t>e-training</w:t>
      </w:r>
      <w:r>
        <w:t xml:space="preserve">. </w:t>
      </w:r>
    </w:p>
    <w:p w14:paraId="24222ABD" w14:textId="77777777" w:rsidR="003E7FA5" w:rsidRDefault="003E7FA5" w:rsidP="00497382">
      <w:pPr>
        <w:spacing w:line="360" w:lineRule="auto"/>
      </w:pPr>
    </w:p>
    <w:p w14:paraId="4DCE5C84" w14:textId="0CFC9EEA" w:rsidR="00497382" w:rsidRDefault="00B60E9A" w:rsidP="00497382">
      <w:pPr>
        <w:spacing w:line="360" w:lineRule="auto"/>
      </w:pPr>
      <w:r>
        <w:t>Whilst the requirement for Market Re-training is at the discretion of the CMA, the following circumstances indicate likely trigger events:</w:t>
      </w:r>
    </w:p>
    <w:p w14:paraId="00C01537" w14:textId="77777777" w:rsidR="00B60E9A" w:rsidRDefault="00B60E9A" w:rsidP="00B60E9A">
      <w:pPr>
        <w:numPr>
          <w:ilvl w:val="0"/>
          <w:numId w:val="49"/>
        </w:numPr>
        <w:spacing w:line="360" w:lineRule="auto"/>
      </w:pPr>
      <w:r>
        <w:t>Significant changes to the design of the Central Systems LVI</w:t>
      </w:r>
    </w:p>
    <w:p w14:paraId="598D6EAA" w14:textId="77777777" w:rsidR="00F00C8A" w:rsidRDefault="00B60E9A" w:rsidP="00B60E9A">
      <w:pPr>
        <w:numPr>
          <w:ilvl w:val="0"/>
          <w:numId w:val="49"/>
        </w:numPr>
        <w:spacing w:line="360" w:lineRule="auto"/>
      </w:pPr>
      <w:r>
        <w:t>Significant changes to the personnel at a Trading Party</w:t>
      </w:r>
    </w:p>
    <w:p w14:paraId="63FA899D" w14:textId="322A7C5A" w:rsidR="00B60E9A" w:rsidRDefault="00F00C8A" w:rsidP="00B60E9A">
      <w:pPr>
        <w:numPr>
          <w:ilvl w:val="0"/>
          <w:numId w:val="49"/>
        </w:numPr>
        <w:spacing w:line="360" w:lineRule="auto"/>
      </w:pPr>
      <w:r>
        <w:t xml:space="preserve">Notification by the Trading Party that </w:t>
      </w:r>
      <w:r w:rsidR="001063DA">
        <w:t>Cyber Essentials Certification or ISO27001 Certification</w:t>
      </w:r>
      <w:r>
        <w:t xml:space="preserve"> for systems supporting interactions via the LVI is no longer held</w:t>
      </w:r>
      <w:r w:rsidR="00B60E9A">
        <w:t>.</w:t>
      </w:r>
    </w:p>
    <w:p w14:paraId="1D7E3371" w14:textId="77777777" w:rsidR="00497382" w:rsidRDefault="00497382" w:rsidP="00497382">
      <w:pPr>
        <w:spacing w:line="360" w:lineRule="auto"/>
        <w:ind w:left="360" w:right="-130"/>
      </w:pPr>
    </w:p>
    <w:p w14:paraId="0D88281B" w14:textId="02DCAE3B" w:rsidR="00497382" w:rsidRDefault="00497382" w:rsidP="00497382">
      <w:pPr>
        <w:spacing w:line="360" w:lineRule="auto"/>
      </w:pPr>
      <w:r w:rsidRPr="0069654E">
        <w:t>The</w:t>
      </w:r>
      <w:r w:rsidRPr="00147022">
        <w:t xml:space="preserve"> </w:t>
      </w:r>
      <w:r w:rsidRPr="0069654E">
        <w:t>purpose</w:t>
      </w:r>
      <w:r w:rsidRPr="00147022">
        <w:t xml:space="preserve"> </w:t>
      </w:r>
      <w:r w:rsidRPr="0069654E">
        <w:t>of</w:t>
      </w:r>
      <w:r w:rsidRPr="00147022">
        <w:t xml:space="preserve"> </w:t>
      </w:r>
      <w:r>
        <w:t xml:space="preserve">Market </w:t>
      </w:r>
      <w:r w:rsidR="009B25B3">
        <w:t>Re-t</w:t>
      </w:r>
      <w:r>
        <w:t>raining</w:t>
      </w:r>
      <w:r w:rsidRPr="00147022">
        <w:t xml:space="preserve"> </w:t>
      </w:r>
      <w:r w:rsidRPr="0069654E">
        <w:t>is</w:t>
      </w:r>
      <w:r w:rsidRPr="00147022">
        <w:t xml:space="preserve"> </w:t>
      </w:r>
      <w:r w:rsidRPr="0069654E">
        <w:t>to</w:t>
      </w:r>
      <w:r w:rsidRPr="00147022">
        <w:t xml:space="preserve"> </w:t>
      </w:r>
      <w:r w:rsidRPr="0069654E">
        <w:t>ensure</w:t>
      </w:r>
      <w:r w:rsidRPr="00147022">
        <w:t xml:space="preserve"> </w:t>
      </w:r>
      <w:r>
        <w:t>that a Licensed Provider</w:t>
      </w:r>
      <w:r w:rsidRPr="00147022">
        <w:t xml:space="preserve"> </w:t>
      </w:r>
      <w:r w:rsidRPr="0069654E">
        <w:t>can</w:t>
      </w:r>
      <w:r w:rsidRPr="00147022">
        <w:t xml:space="preserve"> </w:t>
      </w:r>
      <w:r w:rsidR="009B25B3">
        <w:t xml:space="preserve">continue to </w:t>
      </w:r>
      <w:r w:rsidRPr="0069654E">
        <w:t>operate</w:t>
      </w:r>
      <w:r w:rsidRPr="00147022">
        <w:t xml:space="preserve"> </w:t>
      </w:r>
      <w:r w:rsidRPr="0069654E">
        <w:t>daily</w:t>
      </w:r>
      <w:r w:rsidRPr="00147022">
        <w:t xml:space="preserve"> </w:t>
      </w:r>
      <w:r w:rsidRPr="0069654E">
        <w:t>market</w:t>
      </w:r>
      <w:r w:rsidRPr="00147022">
        <w:t xml:space="preserve"> </w:t>
      </w:r>
      <w:r w:rsidRPr="0069654E">
        <w:t>processes</w:t>
      </w:r>
      <w:r w:rsidRPr="00147022">
        <w:t xml:space="preserve"> </w:t>
      </w:r>
      <w:r w:rsidRPr="0069654E">
        <w:t>via</w:t>
      </w:r>
      <w:r w:rsidRPr="00147022">
        <w:t xml:space="preserve"> </w:t>
      </w:r>
      <w:r w:rsidRPr="0069654E">
        <w:t>the</w:t>
      </w:r>
      <w:r w:rsidRPr="00147022">
        <w:t xml:space="preserve"> </w:t>
      </w:r>
      <w:r>
        <w:t>Low Volume Interface</w:t>
      </w:r>
      <w:r w:rsidRPr="0069654E">
        <w:t>.</w:t>
      </w:r>
      <w:r w:rsidRPr="00147022">
        <w:t xml:space="preserve">  </w:t>
      </w:r>
      <w:r w:rsidRPr="0069654E">
        <w:t>The</w:t>
      </w:r>
      <w:r w:rsidRPr="00147022">
        <w:t xml:space="preserve"> </w:t>
      </w:r>
      <w:r>
        <w:t xml:space="preserve">Market </w:t>
      </w:r>
      <w:r w:rsidR="009B25B3">
        <w:t>Re-t</w:t>
      </w:r>
      <w:r>
        <w:t xml:space="preserve">raining process </w:t>
      </w:r>
      <w:r w:rsidRPr="00147022">
        <w:t xml:space="preserve">is </w:t>
      </w:r>
      <w:r w:rsidRPr="0069654E">
        <w:t>designed</w:t>
      </w:r>
      <w:r w:rsidRPr="00147022">
        <w:t xml:space="preserve"> </w:t>
      </w:r>
      <w:r w:rsidRPr="0069654E">
        <w:t>to</w:t>
      </w:r>
      <w:r w:rsidRPr="00147022">
        <w:t xml:space="preserve"> </w:t>
      </w:r>
      <w:r w:rsidRPr="0069654E">
        <w:t>include</w:t>
      </w:r>
      <w:r w:rsidRPr="00147022">
        <w:t xml:space="preserve"> </w:t>
      </w:r>
      <w:r w:rsidRPr="0069654E">
        <w:t>the</w:t>
      </w:r>
      <w:r w:rsidRPr="00147022">
        <w:t xml:space="preserve"> </w:t>
      </w:r>
      <w:r>
        <w:t>submission</w:t>
      </w:r>
      <w:r w:rsidRPr="00147022">
        <w:t xml:space="preserve"> </w:t>
      </w:r>
      <w:r w:rsidRPr="0069654E">
        <w:t>of</w:t>
      </w:r>
      <w:r w:rsidRPr="00147022">
        <w:t xml:space="preserve"> </w:t>
      </w:r>
      <w:r w:rsidRPr="0069654E">
        <w:t>various</w:t>
      </w:r>
      <w:r w:rsidRPr="00147022">
        <w:t xml:space="preserve"> </w:t>
      </w:r>
      <w:r w:rsidRPr="0069654E">
        <w:t>daily</w:t>
      </w:r>
      <w:r w:rsidRPr="00147022">
        <w:t xml:space="preserve"> </w:t>
      </w:r>
      <w:r w:rsidRPr="0069654E">
        <w:t>transactions</w:t>
      </w:r>
      <w:r w:rsidR="0065364D">
        <w:t>,</w:t>
      </w:r>
      <w:r w:rsidRPr="00147022">
        <w:t xml:space="preserve"> </w:t>
      </w:r>
      <w:r w:rsidRPr="0069654E">
        <w:t>to</w:t>
      </w:r>
      <w:r w:rsidRPr="00147022">
        <w:t xml:space="preserve"> </w:t>
      </w:r>
      <w:r w:rsidR="002B6DF5">
        <w:t>re-</w:t>
      </w:r>
      <w:r w:rsidRPr="0069654E">
        <w:t>confirm</w:t>
      </w:r>
      <w:r w:rsidRPr="00147022">
        <w:t xml:space="preserve"> </w:t>
      </w:r>
      <w:r w:rsidRPr="0069654E">
        <w:t>connectivity</w:t>
      </w:r>
      <w:r w:rsidRPr="00147022">
        <w:t xml:space="preserve"> </w:t>
      </w:r>
      <w:r w:rsidRPr="0069654E">
        <w:t>between</w:t>
      </w:r>
      <w:r w:rsidRPr="00147022">
        <w:t xml:space="preserve"> </w:t>
      </w:r>
      <w:r>
        <w:t>the Trading Party S</w:t>
      </w:r>
      <w:r w:rsidRPr="0069654E">
        <w:t>ystems</w:t>
      </w:r>
      <w:r w:rsidRPr="00147022">
        <w:t xml:space="preserve"> </w:t>
      </w:r>
      <w:r w:rsidRPr="0069654E">
        <w:t>and</w:t>
      </w:r>
      <w:r>
        <w:t xml:space="preserve"> the Central Systems</w:t>
      </w:r>
      <w:r w:rsidR="001A56E6">
        <w:t>,</w:t>
      </w:r>
      <w:r w:rsidR="00563943" w:rsidRPr="00563943">
        <w:t xml:space="preserve"> </w:t>
      </w:r>
      <w:r w:rsidR="00563943">
        <w:t xml:space="preserve">and to re-confirm that the systems used to support these processes are covered by </w:t>
      </w:r>
      <w:r w:rsidR="001063DA">
        <w:t>Cyber Essentials Certification or ISO27001 Certification</w:t>
      </w:r>
      <w:r w:rsidR="0084281A">
        <w:t>.</w:t>
      </w:r>
    </w:p>
    <w:p w14:paraId="3B77542C" w14:textId="77777777" w:rsidR="009B25B3" w:rsidRDefault="009B25B3" w:rsidP="00497382">
      <w:pPr>
        <w:spacing w:line="360" w:lineRule="auto"/>
      </w:pPr>
    </w:p>
    <w:p w14:paraId="6BE4F6F2" w14:textId="77777777" w:rsidR="009B25B3" w:rsidRDefault="009B25B3" w:rsidP="009B25B3">
      <w:pPr>
        <w:pStyle w:val="Heading2"/>
        <w:ind w:left="0" w:firstLine="0"/>
        <w:jc w:val="left"/>
      </w:pPr>
      <w:bookmarkStart w:id="24" w:name="_Toc419814135"/>
      <w:r>
        <w:t>3.1 CMA Obligations</w:t>
      </w:r>
      <w:bookmarkEnd w:id="24"/>
    </w:p>
    <w:p w14:paraId="49E28F62" w14:textId="77777777" w:rsidR="007C7F38" w:rsidRDefault="003E7FA5" w:rsidP="00051885">
      <w:pPr>
        <w:spacing w:before="120" w:line="360" w:lineRule="auto"/>
        <w:jc w:val="both"/>
      </w:pPr>
      <w:r>
        <w:t>The CMA will determine w</w:t>
      </w:r>
      <w:r w:rsidR="009B25B3" w:rsidRPr="003660D4">
        <w:t>here an Approved Change to the Market Code</w:t>
      </w:r>
      <w:r w:rsidR="002B6DF5">
        <w:t>, or a change to a Trading Party system,</w:t>
      </w:r>
      <w:r w:rsidR="009B25B3" w:rsidRPr="003660D4">
        <w:t xml:space="preserve"> </w:t>
      </w:r>
      <w:r w:rsidR="009B25B3">
        <w:t xml:space="preserve">requires </w:t>
      </w:r>
      <w:r w:rsidR="007C7F38">
        <w:t>Market Re-</w:t>
      </w:r>
      <w:r w:rsidR="009B25B3">
        <w:t xml:space="preserve">training </w:t>
      </w:r>
      <w:r>
        <w:t>T</w:t>
      </w:r>
      <w:r w:rsidR="009B25B3">
        <w:t>he CMA</w:t>
      </w:r>
      <w:r w:rsidR="009B25B3" w:rsidRPr="003660D4">
        <w:t xml:space="preserve"> shall provide the </w:t>
      </w:r>
      <w:r w:rsidR="007C7F38">
        <w:t>Market Re-</w:t>
      </w:r>
      <w:r w:rsidR="009B25B3" w:rsidRPr="003660D4">
        <w:t xml:space="preserve">training according to a schedule that allows each </w:t>
      </w:r>
      <w:r w:rsidR="009B25B3">
        <w:t>Trading Party</w:t>
      </w:r>
      <w:r w:rsidR="009B25B3" w:rsidRPr="003660D4">
        <w:t xml:space="preserve"> to complete the additional training within a reasonable time of the </w:t>
      </w:r>
      <w:r w:rsidR="002B6DF5">
        <w:t>c</w:t>
      </w:r>
      <w:r w:rsidR="009B25B3" w:rsidRPr="003660D4">
        <w:t xml:space="preserve">hange taking effect. </w:t>
      </w:r>
    </w:p>
    <w:p w14:paraId="13A38AFB" w14:textId="77777777" w:rsidR="009B25B3" w:rsidRDefault="009B25B3" w:rsidP="00051885">
      <w:pPr>
        <w:spacing w:before="120" w:line="360" w:lineRule="auto"/>
        <w:jc w:val="both"/>
      </w:pPr>
      <w:r w:rsidRPr="003660D4">
        <w:t xml:space="preserve">The CMA will bear the cost of the </w:t>
      </w:r>
      <w:r w:rsidR="007C7F38">
        <w:t>Market Re-</w:t>
      </w:r>
      <w:r w:rsidRPr="003660D4">
        <w:t>training.</w:t>
      </w:r>
    </w:p>
    <w:p w14:paraId="041773A3" w14:textId="77777777" w:rsidR="007C7F38" w:rsidRDefault="007C7F38" w:rsidP="00051885">
      <w:pPr>
        <w:spacing w:before="120" w:line="360" w:lineRule="auto"/>
        <w:jc w:val="both"/>
      </w:pPr>
      <w:r>
        <w:t>On completion of Market Re-training, each Trading Party must provide</w:t>
      </w:r>
      <w:r w:rsidR="00780F49">
        <w:t xml:space="preserve"> the CMA with a duly completed Self-Certification (as at Annex B), which the CMA must have received prior to allowing such Trading Party to continue registering Supply Points pursuant to Section 5.2.2 of the Market Code.</w:t>
      </w:r>
    </w:p>
    <w:p w14:paraId="12BBED63" w14:textId="77777777" w:rsidR="002B6DF5" w:rsidRDefault="002B6DF5" w:rsidP="009B25B3">
      <w:pPr>
        <w:spacing w:before="120" w:line="360" w:lineRule="auto"/>
        <w:jc w:val="both"/>
      </w:pPr>
    </w:p>
    <w:p w14:paraId="4E8EB925" w14:textId="77777777" w:rsidR="002B6DF5" w:rsidRDefault="002B6DF5" w:rsidP="002B6DF5">
      <w:pPr>
        <w:pStyle w:val="Heading2"/>
      </w:pPr>
      <w:bookmarkStart w:id="25" w:name="_Toc419814136"/>
      <w:r>
        <w:t xml:space="preserve">3.2 </w:t>
      </w:r>
      <w:r w:rsidR="00780F49">
        <w:t>Trading</w:t>
      </w:r>
      <w:r>
        <w:t xml:space="preserve"> P</w:t>
      </w:r>
      <w:r w:rsidR="00780F49">
        <w:t>arty</w:t>
      </w:r>
      <w:r>
        <w:t xml:space="preserve"> Obligations</w:t>
      </w:r>
      <w:bookmarkEnd w:id="25"/>
    </w:p>
    <w:p w14:paraId="54619389" w14:textId="48FF7D4E" w:rsidR="002B6DF5" w:rsidRDefault="002B6DF5" w:rsidP="00051885">
      <w:pPr>
        <w:autoSpaceDE w:val="0"/>
        <w:autoSpaceDN w:val="0"/>
        <w:adjustRightInd w:val="0"/>
        <w:spacing w:before="120" w:line="360" w:lineRule="auto"/>
      </w:pPr>
      <w:r w:rsidRPr="003660D4">
        <w:t>Where an Approved Change to the Market Code or any change to the Central Systems</w:t>
      </w:r>
      <w:r>
        <w:t xml:space="preserve">, or to a </w:t>
      </w:r>
      <w:r w:rsidR="00780F49">
        <w:t xml:space="preserve">Trading Party’s </w:t>
      </w:r>
      <w:r>
        <w:t>systems</w:t>
      </w:r>
      <w:r w:rsidR="003E7FA5">
        <w:t>,</w:t>
      </w:r>
      <w:r w:rsidRPr="003660D4">
        <w:t xml:space="preserve"> has a material effect on the Low Volume Interface, </w:t>
      </w:r>
      <w:r w:rsidR="00A47231">
        <w:t xml:space="preserve">or when the Trading Party systems that support their interactions via the Low Volume Interface are no longer covered by </w:t>
      </w:r>
      <w:r w:rsidR="001063DA">
        <w:t>Cyber Essentials Certification or ISO27001 Certification</w:t>
      </w:r>
      <w:r w:rsidR="00E44ED6">
        <w:t>,</w:t>
      </w:r>
      <w:r w:rsidR="00A47231">
        <w:t xml:space="preserve"> </w:t>
      </w:r>
      <w:r w:rsidR="0023086D">
        <w:t xml:space="preserve">the Trading Party </w:t>
      </w:r>
      <w:r w:rsidR="0023086D">
        <w:lastRenderedPageBreak/>
        <w:t xml:space="preserve">shall inform the CMA of such change and </w:t>
      </w:r>
      <w:r w:rsidRPr="003660D4">
        <w:t>the CMA may require</w:t>
      </w:r>
      <w:r>
        <w:t xml:space="preserve"> a</w:t>
      </w:r>
      <w:r w:rsidRPr="003660D4">
        <w:t xml:space="preserve"> </w:t>
      </w:r>
      <w:r w:rsidR="00780F49">
        <w:t>Trading Party</w:t>
      </w:r>
      <w:r w:rsidRPr="003660D4">
        <w:t xml:space="preserve"> to undertake </w:t>
      </w:r>
      <w:r w:rsidR="00B6543E">
        <w:t>Market Re-</w:t>
      </w:r>
      <w:r w:rsidRPr="003660D4">
        <w:t>training</w:t>
      </w:r>
      <w:r>
        <w:t xml:space="preserve">.  This will be </w:t>
      </w:r>
      <w:r w:rsidRPr="003660D4">
        <w:t xml:space="preserve">according to a schedule that allows </w:t>
      </w:r>
      <w:r>
        <w:t>a</w:t>
      </w:r>
      <w:r w:rsidRPr="003660D4">
        <w:t xml:space="preserve"> </w:t>
      </w:r>
      <w:r w:rsidR="00780F49">
        <w:t>Trading Party</w:t>
      </w:r>
      <w:r w:rsidRPr="003660D4">
        <w:t xml:space="preserve"> to complete the </w:t>
      </w:r>
      <w:r w:rsidR="00B6543E">
        <w:t>Market Re-</w:t>
      </w:r>
      <w:r w:rsidRPr="003660D4">
        <w:t xml:space="preserve">training within a reasonable time of the </w:t>
      </w:r>
      <w:r>
        <w:t>ch</w:t>
      </w:r>
      <w:r w:rsidRPr="003660D4">
        <w:t>ange taking effect</w:t>
      </w:r>
      <w:r w:rsidR="00780F49">
        <w:t xml:space="preserve"> and to Self-Certify its capability to comply with all Market Code obligations for which it is licensed, before being able to continue </w:t>
      </w:r>
      <w:r w:rsidR="0023086D">
        <w:t xml:space="preserve">operating an LVI, pursuant to </w:t>
      </w:r>
      <w:r w:rsidR="00780F49">
        <w:t>the Market Code</w:t>
      </w:r>
      <w:r w:rsidRPr="003660D4">
        <w:t>.</w:t>
      </w:r>
    </w:p>
    <w:p w14:paraId="055D1BE5" w14:textId="77777777" w:rsidR="00F021F5" w:rsidRDefault="00F021F5" w:rsidP="00051885">
      <w:pPr>
        <w:autoSpaceDE w:val="0"/>
        <w:autoSpaceDN w:val="0"/>
        <w:adjustRightInd w:val="0"/>
        <w:spacing w:before="120" w:line="360" w:lineRule="auto"/>
      </w:pPr>
    </w:p>
    <w:p w14:paraId="3E65D978" w14:textId="77777777" w:rsidR="00CC2A44" w:rsidRDefault="00CC2A44" w:rsidP="00915945">
      <w:pPr>
        <w:pStyle w:val="Heading2"/>
        <w:ind w:left="0" w:firstLine="0"/>
      </w:pPr>
      <w:bookmarkStart w:id="26" w:name="_Toc419814137"/>
      <w:r w:rsidRPr="00CC2A44">
        <w:t>3.4 Market Re</w:t>
      </w:r>
      <w:r>
        <w:t xml:space="preserve"> </w:t>
      </w:r>
      <w:r w:rsidRPr="00CC2A44">
        <w:t>-Training Process</w:t>
      </w:r>
      <w:bookmarkEnd w:id="26"/>
    </w:p>
    <w:p w14:paraId="64549D3E" w14:textId="77777777" w:rsidR="0023086D" w:rsidRPr="00CC2A44" w:rsidRDefault="0023086D" w:rsidP="0023086D">
      <w:pPr>
        <w:spacing w:before="120" w:line="360" w:lineRule="auto"/>
        <w:jc w:val="both"/>
        <w:rPr>
          <w:b/>
        </w:rPr>
      </w:pPr>
      <w:r w:rsidRPr="00CC2A44">
        <w:rPr>
          <w:b/>
        </w:rPr>
        <w:t xml:space="preserve">Step </w:t>
      </w:r>
      <w:r>
        <w:rPr>
          <w:b/>
        </w:rPr>
        <w:t>a</w:t>
      </w:r>
      <w:r w:rsidRPr="00CC2A44">
        <w:rPr>
          <w:b/>
        </w:rPr>
        <w:t xml:space="preserve">. CMA </w:t>
      </w:r>
      <w:r>
        <w:rPr>
          <w:b/>
        </w:rPr>
        <w:t>Identifies a Need for</w:t>
      </w:r>
      <w:r w:rsidRPr="00CC2A44">
        <w:rPr>
          <w:b/>
        </w:rPr>
        <w:t xml:space="preserve"> Market </w:t>
      </w:r>
      <w:r>
        <w:rPr>
          <w:b/>
        </w:rPr>
        <w:t>Re-t</w:t>
      </w:r>
      <w:r w:rsidRPr="00CC2A44">
        <w:rPr>
          <w:b/>
        </w:rPr>
        <w:t>raining.</w:t>
      </w:r>
    </w:p>
    <w:p w14:paraId="1D214CC3" w14:textId="77777777" w:rsidR="0023086D" w:rsidRDefault="0023086D" w:rsidP="0023086D">
      <w:pPr>
        <w:spacing w:before="120" w:line="360" w:lineRule="auto"/>
        <w:jc w:val="both"/>
      </w:pPr>
      <w:r>
        <w:t>Following a notification from a Trading Party, or the identification by the CMA, that a change with a material effect on its LVI requires Market Re-training</w:t>
      </w:r>
      <w:r w:rsidR="00C2149F">
        <w:t>, the CMA will notify the Trading Party within a reasonable time before the change becomes effective of the Market Re-training that is required</w:t>
      </w:r>
      <w:r>
        <w:t>.</w:t>
      </w:r>
    </w:p>
    <w:p w14:paraId="218A8446" w14:textId="77777777" w:rsidR="0023086D" w:rsidRPr="00CC2A44" w:rsidRDefault="0023086D" w:rsidP="0023086D">
      <w:pPr>
        <w:spacing w:before="120" w:line="360" w:lineRule="auto"/>
        <w:jc w:val="both"/>
        <w:rPr>
          <w:b/>
        </w:rPr>
      </w:pPr>
      <w:r w:rsidRPr="00CC2A44">
        <w:rPr>
          <w:b/>
        </w:rPr>
        <w:t xml:space="preserve">Step </w:t>
      </w:r>
      <w:r w:rsidR="001F4824">
        <w:rPr>
          <w:b/>
        </w:rPr>
        <w:t>b</w:t>
      </w:r>
      <w:r w:rsidRPr="00CC2A44">
        <w:rPr>
          <w:b/>
        </w:rPr>
        <w:t xml:space="preserve">. Market </w:t>
      </w:r>
      <w:r w:rsidR="00C2149F">
        <w:rPr>
          <w:b/>
        </w:rPr>
        <w:t>Re-t</w:t>
      </w:r>
      <w:r w:rsidRPr="00CC2A44">
        <w:rPr>
          <w:b/>
        </w:rPr>
        <w:t>raining.</w:t>
      </w:r>
    </w:p>
    <w:p w14:paraId="5A012414" w14:textId="77777777" w:rsidR="0023086D" w:rsidRDefault="0023086D" w:rsidP="0023086D">
      <w:pPr>
        <w:spacing w:before="120" w:line="360" w:lineRule="auto"/>
        <w:jc w:val="both"/>
      </w:pPr>
      <w:r>
        <w:t xml:space="preserve">The CMA will provide Market </w:t>
      </w:r>
      <w:r w:rsidR="00C2149F">
        <w:t>Re-t</w:t>
      </w:r>
      <w:r>
        <w:t>raining</w:t>
      </w:r>
      <w:r w:rsidR="00C2149F">
        <w:t>, as required.</w:t>
      </w:r>
      <w:r>
        <w:t xml:space="preserve"> </w:t>
      </w:r>
    </w:p>
    <w:p w14:paraId="78D20B5F" w14:textId="77777777" w:rsidR="0023086D" w:rsidRDefault="0023086D" w:rsidP="0023086D">
      <w:pPr>
        <w:spacing w:before="120" w:line="360" w:lineRule="auto"/>
        <w:ind w:left="-73"/>
        <w:jc w:val="both"/>
      </w:pPr>
      <w:r>
        <w:t xml:space="preserve">Completion of Market Training is identified by receipt of a signed Self Certification by the CMA from the </w:t>
      </w:r>
      <w:r w:rsidR="001F4824">
        <w:t xml:space="preserve">Trading </w:t>
      </w:r>
      <w:r>
        <w:t>P</w:t>
      </w:r>
      <w:r w:rsidR="001F4824">
        <w:t>arty</w:t>
      </w:r>
      <w:r>
        <w:t xml:space="preserve">. </w:t>
      </w:r>
    </w:p>
    <w:p w14:paraId="2D0B423C" w14:textId="77777777" w:rsidR="0023086D" w:rsidRPr="00CC2A44" w:rsidRDefault="0023086D" w:rsidP="0023086D">
      <w:pPr>
        <w:spacing w:before="120" w:line="360" w:lineRule="auto"/>
        <w:ind w:left="-73"/>
        <w:jc w:val="both"/>
        <w:rPr>
          <w:b/>
        </w:rPr>
      </w:pPr>
      <w:r>
        <w:rPr>
          <w:b/>
        </w:rPr>
        <w:t xml:space="preserve">Step </w:t>
      </w:r>
      <w:r w:rsidR="001F4824">
        <w:rPr>
          <w:b/>
        </w:rPr>
        <w:t>c</w:t>
      </w:r>
      <w:r>
        <w:rPr>
          <w:b/>
        </w:rPr>
        <w:t>. Normal Operation.</w:t>
      </w:r>
    </w:p>
    <w:p w14:paraId="23F8C20E" w14:textId="77777777" w:rsidR="0023086D" w:rsidRPr="003660D4" w:rsidRDefault="0023086D" w:rsidP="0023086D">
      <w:pPr>
        <w:spacing w:before="120" w:line="360" w:lineRule="auto"/>
        <w:ind w:left="-73"/>
        <w:jc w:val="both"/>
      </w:pPr>
      <w:r>
        <w:t xml:space="preserve">Subsequently, the CMA shall provide access to the Central Systems to enable the </w:t>
      </w:r>
      <w:r w:rsidR="001F4824">
        <w:t>Trading Party</w:t>
      </w:r>
      <w:r>
        <w:t xml:space="preserve"> to </w:t>
      </w:r>
      <w:r w:rsidR="001F4824">
        <w:t>operate its LVI accordingly.</w:t>
      </w:r>
    </w:p>
    <w:p w14:paraId="193946CA" w14:textId="77777777" w:rsidR="0023086D" w:rsidRPr="0023086D" w:rsidRDefault="0023086D" w:rsidP="0023086D"/>
    <w:p w14:paraId="455D7399" w14:textId="77777777" w:rsidR="00CE4670" w:rsidRPr="003660D4" w:rsidRDefault="00CE4670" w:rsidP="00CE4670">
      <w:pPr>
        <w:pStyle w:val="StyleStyleHeading1GemservLatinArial16ptNotBoldCus"/>
        <w:numPr>
          <w:ilvl w:val="0"/>
          <w:numId w:val="42"/>
        </w:numPr>
      </w:pPr>
      <w:bookmarkStart w:id="27" w:name="_Toc419814138"/>
      <w:r w:rsidRPr="003660D4">
        <w:lastRenderedPageBreak/>
        <w:t>Market Assurance</w:t>
      </w:r>
      <w:bookmarkEnd w:id="27"/>
      <w:r w:rsidRPr="003660D4">
        <w:t xml:space="preserve"> </w:t>
      </w:r>
      <w:bookmarkEnd w:id="23"/>
    </w:p>
    <w:p w14:paraId="2D28819C" w14:textId="77777777" w:rsidR="00CE4670" w:rsidRDefault="00CE4670" w:rsidP="00CE4670">
      <w:pPr>
        <w:spacing w:line="360" w:lineRule="auto"/>
      </w:pPr>
      <w:bookmarkStart w:id="28" w:name="_Ref201637792"/>
      <w:r w:rsidRPr="003660D4">
        <w:t xml:space="preserve">This section </w:t>
      </w:r>
      <w:r>
        <w:t xml:space="preserve">sets out the Market Assurance </w:t>
      </w:r>
      <w:r w:rsidR="008C7857">
        <w:t>obligations and p</w:t>
      </w:r>
      <w:r>
        <w:t xml:space="preserve">rocess that must be completed by any Licensed Provider intending to use a High Volume Interface to carry out any operation covered by the Market Code.  The Market Assurance </w:t>
      </w:r>
      <w:r w:rsidR="008C7857">
        <w:t>p</w:t>
      </w:r>
      <w:r>
        <w:t xml:space="preserve">rocess defines a number of </w:t>
      </w:r>
      <w:r w:rsidR="00582EC2">
        <w:t>o</w:t>
      </w:r>
      <w:r>
        <w:t xml:space="preserve">bligations for the CMA, the Licensed Provider undertaking the Market Assurance </w:t>
      </w:r>
      <w:r w:rsidR="008C7857">
        <w:t>p</w:t>
      </w:r>
      <w:r>
        <w:t>rocess and Scottish Water.</w:t>
      </w:r>
    </w:p>
    <w:p w14:paraId="06010D06" w14:textId="77777777" w:rsidR="00CE4670" w:rsidRDefault="00CE4670" w:rsidP="00CE4670">
      <w:pPr>
        <w:spacing w:line="360" w:lineRule="auto"/>
        <w:ind w:right="-130"/>
      </w:pPr>
    </w:p>
    <w:p w14:paraId="715D605D" w14:textId="4C5CDB1A" w:rsidR="00CE4670" w:rsidRPr="0069654E" w:rsidRDefault="00CE4670" w:rsidP="00CE4670">
      <w:pPr>
        <w:spacing w:line="360" w:lineRule="auto"/>
        <w:ind w:right="-130"/>
      </w:pPr>
      <w:r w:rsidRPr="0069654E">
        <w:t>The</w:t>
      </w:r>
      <w:r w:rsidRPr="00147022">
        <w:t xml:space="preserve"> </w:t>
      </w:r>
      <w:r w:rsidRPr="0069654E">
        <w:t>purpose</w:t>
      </w:r>
      <w:r w:rsidRPr="00147022">
        <w:t xml:space="preserve"> </w:t>
      </w:r>
      <w:r w:rsidRPr="0069654E">
        <w:t>of</w:t>
      </w:r>
      <w:r w:rsidRPr="00147022">
        <w:t xml:space="preserve"> </w:t>
      </w:r>
      <w:r>
        <w:t>Market Assurance</w:t>
      </w:r>
      <w:r w:rsidRPr="00147022">
        <w:t xml:space="preserve"> </w:t>
      </w:r>
      <w:r w:rsidRPr="0069654E">
        <w:t>is</w:t>
      </w:r>
      <w:r w:rsidRPr="00147022">
        <w:t xml:space="preserve"> </w:t>
      </w:r>
      <w:r w:rsidRPr="0069654E">
        <w:t>to</w:t>
      </w:r>
      <w:r w:rsidRPr="00147022">
        <w:t xml:space="preserve"> </w:t>
      </w:r>
      <w:r w:rsidRPr="0069654E">
        <w:t>ensure</w:t>
      </w:r>
      <w:r w:rsidRPr="00147022">
        <w:t xml:space="preserve"> </w:t>
      </w:r>
      <w:r>
        <w:t>that Trading Party</w:t>
      </w:r>
      <w:r w:rsidRPr="00147022">
        <w:t xml:space="preserve"> </w:t>
      </w:r>
      <w:r w:rsidRPr="0069654E">
        <w:t>systems</w:t>
      </w:r>
      <w:r w:rsidRPr="00147022">
        <w:t xml:space="preserve"> </w:t>
      </w:r>
      <w:r w:rsidRPr="0069654E">
        <w:t>can</w:t>
      </w:r>
      <w:r w:rsidRPr="00147022">
        <w:t xml:space="preserve"> </w:t>
      </w:r>
      <w:r w:rsidRPr="0069654E">
        <w:t>operate</w:t>
      </w:r>
      <w:r w:rsidRPr="00147022">
        <w:t xml:space="preserve"> </w:t>
      </w:r>
      <w:r w:rsidRPr="0069654E">
        <w:t>daily</w:t>
      </w:r>
      <w:r w:rsidRPr="00147022">
        <w:t xml:space="preserve"> </w:t>
      </w:r>
      <w:r w:rsidRPr="0069654E">
        <w:t>market</w:t>
      </w:r>
      <w:r w:rsidRPr="00147022">
        <w:t xml:space="preserve"> </w:t>
      </w:r>
      <w:r w:rsidRPr="0069654E">
        <w:t>processes</w:t>
      </w:r>
      <w:r w:rsidRPr="00147022">
        <w:t xml:space="preserve"> </w:t>
      </w:r>
      <w:r w:rsidRPr="0069654E">
        <w:t>via</w:t>
      </w:r>
      <w:r w:rsidRPr="00147022">
        <w:t xml:space="preserve"> </w:t>
      </w:r>
      <w:r w:rsidRPr="0069654E">
        <w:t>the</w:t>
      </w:r>
      <w:r w:rsidRPr="00147022">
        <w:t xml:space="preserve"> </w:t>
      </w:r>
      <w:r w:rsidRPr="0069654E">
        <w:t>H</w:t>
      </w:r>
      <w:r w:rsidR="00582EC2">
        <w:t xml:space="preserve">igh </w:t>
      </w:r>
      <w:r w:rsidRPr="0069654E">
        <w:t>V</w:t>
      </w:r>
      <w:r w:rsidR="00582EC2">
        <w:t xml:space="preserve">olume </w:t>
      </w:r>
      <w:r w:rsidRPr="0069654E">
        <w:t>I</w:t>
      </w:r>
      <w:r w:rsidR="00582EC2">
        <w:t>nterface</w:t>
      </w:r>
      <w:r w:rsidRPr="00147022">
        <w:t xml:space="preserve"> </w:t>
      </w:r>
      <w:r w:rsidRPr="0069654E">
        <w:t>in</w:t>
      </w:r>
      <w:r w:rsidRPr="00147022">
        <w:t xml:space="preserve"> </w:t>
      </w:r>
      <w:r w:rsidRPr="0069654E">
        <w:t>conjunction</w:t>
      </w:r>
      <w:r w:rsidRPr="00147022">
        <w:t xml:space="preserve"> </w:t>
      </w:r>
      <w:r w:rsidRPr="0069654E">
        <w:t>with</w:t>
      </w:r>
      <w:r w:rsidRPr="00147022">
        <w:t xml:space="preserve"> </w:t>
      </w:r>
      <w:r w:rsidRPr="0069654E">
        <w:t>the</w:t>
      </w:r>
      <w:r w:rsidRPr="00147022">
        <w:t xml:space="preserve"> </w:t>
      </w:r>
      <w:r w:rsidRPr="0069654E">
        <w:t>Central</w:t>
      </w:r>
      <w:r w:rsidRPr="00147022">
        <w:t xml:space="preserve"> </w:t>
      </w:r>
      <w:r w:rsidRPr="0069654E">
        <w:t>Systems.</w:t>
      </w:r>
      <w:r w:rsidRPr="00147022">
        <w:t xml:space="preserve">   </w:t>
      </w:r>
      <w:r>
        <w:t xml:space="preserve">Market Assurance </w:t>
      </w:r>
      <w:r w:rsidRPr="00147022">
        <w:t xml:space="preserve">is </w:t>
      </w:r>
      <w:r w:rsidRPr="0069654E">
        <w:t>designed</w:t>
      </w:r>
      <w:r w:rsidRPr="00147022">
        <w:t xml:space="preserve"> </w:t>
      </w:r>
      <w:r w:rsidRPr="0069654E">
        <w:t>to</w:t>
      </w:r>
      <w:r w:rsidRPr="00147022">
        <w:t xml:space="preserve"> </w:t>
      </w:r>
      <w:r w:rsidRPr="0069654E">
        <w:t>include</w:t>
      </w:r>
      <w:r w:rsidRPr="00147022">
        <w:t xml:space="preserve"> </w:t>
      </w:r>
      <w:r w:rsidRPr="0069654E">
        <w:t>the</w:t>
      </w:r>
      <w:r w:rsidRPr="00147022">
        <w:t xml:space="preserve"> </w:t>
      </w:r>
      <w:r w:rsidRPr="0069654E">
        <w:t>processing</w:t>
      </w:r>
      <w:r w:rsidRPr="00147022">
        <w:t xml:space="preserve"> </w:t>
      </w:r>
      <w:r w:rsidRPr="0069654E">
        <w:t>of</w:t>
      </w:r>
      <w:r w:rsidRPr="00147022">
        <w:t xml:space="preserve"> </w:t>
      </w:r>
      <w:r w:rsidRPr="0069654E">
        <w:t>various</w:t>
      </w:r>
      <w:r w:rsidRPr="00147022">
        <w:t xml:space="preserve"> </w:t>
      </w:r>
      <w:r w:rsidRPr="0069654E">
        <w:t>daily</w:t>
      </w:r>
      <w:r w:rsidRPr="00147022">
        <w:t xml:space="preserve"> </w:t>
      </w:r>
      <w:r w:rsidRPr="0069654E">
        <w:t>transaction</w:t>
      </w:r>
      <w:r w:rsidRPr="00147022">
        <w:t xml:space="preserve"> </w:t>
      </w:r>
      <w:r w:rsidRPr="0069654E">
        <w:t>files</w:t>
      </w:r>
      <w:r w:rsidRPr="00147022">
        <w:t xml:space="preserve"> </w:t>
      </w:r>
      <w:r w:rsidRPr="0069654E">
        <w:t>to</w:t>
      </w:r>
      <w:r w:rsidRPr="00147022">
        <w:t xml:space="preserve"> </w:t>
      </w:r>
      <w:r w:rsidRPr="0069654E">
        <w:t>confirm</w:t>
      </w:r>
      <w:r w:rsidRPr="00147022">
        <w:t xml:space="preserve"> </w:t>
      </w:r>
      <w:r w:rsidRPr="0069654E">
        <w:t>connectivity</w:t>
      </w:r>
      <w:r w:rsidRPr="00147022">
        <w:t xml:space="preserve"> </w:t>
      </w:r>
      <w:r w:rsidRPr="0069654E">
        <w:t>between</w:t>
      </w:r>
      <w:r w:rsidRPr="00147022">
        <w:t xml:space="preserve"> </w:t>
      </w:r>
      <w:r>
        <w:t>Trading Party S</w:t>
      </w:r>
      <w:r w:rsidRPr="0069654E">
        <w:t>ystems</w:t>
      </w:r>
      <w:r w:rsidRPr="00147022">
        <w:t xml:space="preserve"> </w:t>
      </w:r>
      <w:r w:rsidRPr="0069654E">
        <w:t>and</w:t>
      </w:r>
      <w:r>
        <w:t xml:space="preserve"> the Central Systems</w:t>
      </w:r>
      <w:r w:rsidRPr="0069654E">
        <w:t>.</w:t>
      </w:r>
      <w:r w:rsidRPr="00147022">
        <w:t xml:space="preserve"> </w:t>
      </w:r>
      <w:r w:rsidRPr="0069654E">
        <w:t>It</w:t>
      </w:r>
      <w:r w:rsidRPr="00147022">
        <w:t xml:space="preserve"> </w:t>
      </w:r>
      <w:r w:rsidRPr="0069654E">
        <w:t>is</w:t>
      </w:r>
      <w:r w:rsidRPr="00147022">
        <w:t xml:space="preserve"> </w:t>
      </w:r>
      <w:r w:rsidRPr="0069654E">
        <w:t>also</w:t>
      </w:r>
      <w:r w:rsidRPr="00147022">
        <w:t xml:space="preserve"> </w:t>
      </w:r>
      <w:r w:rsidRPr="0069654E">
        <w:t>designed</w:t>
      </w:r>
      <w:r w:rsidRPr="00147022">
        <w:t xml:space="preserve"> </w:t>
      </w:r>
      <w:r w:rsidRPr="0069654E">
        <w:t>to</w:t>
      </w:r>
      <w:r w:rsidRPr="00147022">
        <w:t xml:space="preserve"> </w:t>
      </w:r>
      <w:r w:rsidRPr="0069654E">
        <w:t>confirm</w:t>
      </w:r>
      <w:r w:rsidRPr="00147022">
        <w:t xml:space="preserve"> </w:t>
      </w:r>
      <w:r>
        <w:t>that Data Transaction Flows utilising the HVI,</w:t>
      </w:r>
      <w:r w:rsidRPr="00147022">
        <w:t xml:space="preserve"> </w:t>
      </w:r>
      <w:r w:rsidRPr="0069654E">
        <w:t>whether</w:t>
      </w:r>
      <w:r w:rsidRPr="00147022">
        <w:t xml:space="preserve"> </w:t>
      </w:r>
      <w:r w:rsidRPr="0069654E">
        <w:t>they</w:t>
      </w:r>
      <w:r w:rsidRPr="00147022">
        <w:t xml:space="preserve"> </w:t>
      </w:r>
      <w:r>
        <w:t>are</w:t>
      </w:r>
      <w:r w:rsidRPr="00147022">
        <w:t xml:space="preserve"> </w:t>
      </w:r>
      <w:r w:rsidRPr="0069654E">
        <w:t>successful</w:t>
      </w:r>
      <w:r w:rsidRPr="00147022">
        <w:t xml:space="preserve"> </w:t>
      </w:r>
      <w:r w:rsidRPr="0069654E">
        <w:t>or</w:t>
      </w:r>
      <w:r w:rsidRPr="00147022">
        <w:t xml:space="preserve"> </w:t>
      </w:r>
      <w:r w:rsidRPr="0069654E">
        <w:t>fail</w:t>
      </w:r>
      <w:r w:rsidRPr="00147022">
        <w:t xml:space="preserve"> </w:t>
      </w:r>
      <w:r w:rsidRPr="0069654E">
        <w:t>validation</w:t>
      </w:r>
      <w:r>
        <w:t>,</w:t>
      </w:r>
      <w:r w:rsidRPr="00147022">
        <w:t xml:space="preserve"> </w:t>
      </w:r>
      <w:r w:rsidRPr="0069654E">
        <w:t>are</w:t>
      </w:r>
      <w:r w:rsidRPr="00147022">
        <w:t xml:space="preserve"> </w:t>
      </w:r>
      <w:r w:rsidRPr="0069654E">
        <w:t>processed</w:t>
      </w:r>
      <w:r w:rsidRPr="00147022">
        <w:t xml:space="preserve"> </w:t>
      </w:r>
      <w:r w:rsidRPr="0069654E">
        <w:t>correctly</w:t>
      </w:r>
      <w:r w:rsidRPr="00147022">
        <w:t xml:space="preserve"> </w:t>
      </w:r>
      <w:r w:rsidRPr="0069654E">
        <w:t>by</w:t>
      </w:r>
      <w:r w:rsidRPr="00147022">
        <w:t xml:space="preserve"> </w:t>
      </w:r>
      <w:r>
        <w:t>Trading Party</w:t>
      </w:r>
      <w:r w:rsidRPr="00147022">
        <w:t xml:space="preserve"> </w:t>
      </w:r>
      <w:r w:rsidRPr="0069654E">
        <w:t>systems.</w:t>
      </w:r>
      <w:r w:rsidRPr="00147022">
        <w:t xml:space="preserve">  </w:t>
      </w:r>
      <w:r w:rsidR="00FB78EB">
        <w:t xml:space="preserve">Market Assurance includes confirmation that systems supporting a Trading Party’s interactions via the High Volume Interface are subject to </w:t>
      </w:r>
      <w:r w:rsidR="001063DA">
        <w:t>Cyber Essentials Certification or ISO27001 Certification</w:t>
      </w:r>
      <w:r w:rsidR="00FB78EB">
        <w:t>.</w:t>
      </w:r>
    </w:p>
    <w:p w14:paraId="2646D10A" w14:textId="77777777" w:rsidR="00CE4670" w:rsidRDefault="00CE4670" w:rsidP="008E2723"/>
    <w:p w14:paraId="05CE2CDA" w14:textId="77777777" w:rsidR="00CE4670" w:rsidRPr="00C410CF" w:rsidRDefault="000A79F4" w:rsidP="00CE4670">
      <w:pPr>
        <w:pStyle w:val="Heading2"/>
        <w:ind w:left="567" w:hanging="567"/>
      </w:pPr>
      <w:bookmarkStart w:id="29" w:name="_Toc419814139"/>
      <w:r>
        <w:t>4</w:t>
      </w:r>
      <w:r w:rsidR="00CE4670" w:rsidRPr="003660D4">
        <w:t>.1</w:t>
      </w:r>
      <w:r w:rsidR="00CE4670" w:rsidRPr="00C410CF">
        <w:t xml:space="preserve"> CMA Obligations</w:t>
      </w:r>
      <w:bookmarkEnd w:id="29"/>
    </w:p>
    <w:p w14:paraId="519B4DDC" w14:textId="77777777" w:rsidR="00CE4670" w:rsidRDefault="00CE4670" w:rsidP="00CE4670">
      <w:pPr>
        <w:spacing w:line="360" w:lineRule="auto"/>
      </w:pPr>
      <w:r w:rsidRPr="003660D4">
        <w:t xml:space="preserve">The CMA will carry out Market Assurance for a new or existing Licensed Provider which wishes to start using a High Volume Interface.  </w:t>
      </w:r>
    </w:p>
    <w:p w14:paraId="4E06C045" w14:textId="77777777" w:rsidR="00CE4670" w:rsidRDefault="00CE4670" w:rsidP="00CE4670">
      <w:pPr>
        <w:spacing w:line="360" w:lineRule="auto"/>
      </w:pPr>
    </w:p>
    <w:p w14:paraId="740AFE9D" w14:textId="75283F71" w:rsidR="00CE4670" w:rsidRDefault="00CE4670" w:rsidP="00CE4670">
      <w:pPr>
        <w:spacing w:line="360" w:lineRule="auto"/>
        <w:jc w:val="both"/>
      </w:pPr>
      <w:r>
        <w:t xml:space="preserve">Within two Business Days of a Licensed Provider </w:t>
      </w:r>
      <w:r w:rsidR="00582EC2">
        <w:t>submitting a</w:t>
      </w:r>
      <w:r w:rsidR="006349DB">
        <w:t xml:space="preserve"> confirmation</w:t>
      </w:r>
      <w:r w:rsidR="00582EC2">
        <w:t xml:space="preserve"> to the CMA, in which they must </w:t>
      </w:r>
      <w:r>
        <w:t xml:space="preserve">confirm that they have completed </w:t>
      </w:r>
      <w:r w:rsidR="00582EC2">
        <w:t>d</w:t>
      </w:r>
      <w:r>
        <w:t xml:space="preserve">evelopment and all planned </w:t>
      </w:r>
      <w:r w:rsidR="00582EC2">
        <w:t>t</w:t>
      </w:r>
      <w:r>
        <w:t>esting of their High Volume Interface</w:t>
      </w:r>
      <w:r w:rsidR="00F67DA2">
        <w:t>,</w:t>
      </w:r>
      <w:r w:rsidR="006349DB">
        <w:t xml:space="preserve"> that they have suitable change management arrangements in place</w:t>
      </w:r>
      <w:r w:rsidR="00582EC2">
        <w:t>,</w:t>
      </w:r>
      <w:r>
        <w:t xml:space="preserve"> </w:t>
      </w:r>
      <w:r w:rsidR="00F67DA2">
        <w:t xml:space="preserve">and that they have </w:t>
      </w:r>
      <w:r w:rsidR="001063DA">
        <w:t>Cyber Essentials Certification or ISO27001 Certification</w:t>
      </w:r>
      <w:r w:rsidR="00F67DA2">
        <w:t xml:space="preserve"> for the systems that support interactions with the High Volume Interface, </w:t>
      </w:r>
      <w:r>
        <w:t xml:space="preserve">the CMA will provide a Market Assurance Test Specification.  The Test </w:t>
      </w:r>
      <w:r w:rsidR="00582EC2">
        <w:t>S</w:t>
      </w:r>
      <w:r>
        <w:t xml:space="preserve">pecification will contain </w:t>
      </w:r>
      <w:r w:rsidR="006349DB">
        <w:t xml:space="preserve">the </w:t>
      </w:r>
      <w:r w:rsidR="00F34B55">
        <w:t>confirmed</w:t>
      </w:r>
      <w:r w:rsidR="006349DB">
        <w:t xml:space="preserve"> Market Assurance Commencement Date and </w:t>
      </w:r>
      <w:r>
        <w:t>details of the steps involved in Market Assurance, including pre-requisite steps and the tests that require to be executed.</w:t>
      </w:r>
      <w:r w:rsidR="00582EC2">
        <w:t xml:space="preserve"> The Market Assurance Test Specification will also constitute the Market Assurance Test report and should be completed by the Licensed Provider and the CMA to indicate the success or failure of any specific test.</w:t>
      </w:r>
      <w:r>
        <w:t xml:space="preserve"> </w:t>
      </w:r>
    </w:p>
    <w:p w14:paraId="64D6CE49" w14:textId="77777777" w:rsidR="00CE4670" w:rsidRDefault="00CE4670" w:rsidP="00CE4670">
      <w:pPr>
        <w:spacing w:line="360" w:lineRule="auto"/>
        <w:jc w:val="both"/>
      </w:pPr>
    </w:p>
    <w:p w14:paraId="1FB4AD19" w14:textId="3D5F771B" w:rsidR="001E37A2" w:rsidRDefault="00FF50BB" w:rsidP="00CE4670">
      <w:pPr>
        <w:spacing w:line="360" w:lineRule="auto"/>
        <w:jc w:val="both"/>
      </w:pPr>
      <w:r>
        <w:t xml:space="preserve">On the Market Assurance Commencement Date, which must be no more than </w:t>
      </w:r>
      <w:r w:rsidR="00CE4670">
        <w:t xml:space="preserve">10 Business Days </w:t>
      </w:r>
      <w:r>
        <w:t>after</w:t>
      </w:r>
      <w:r w:rsidR="00CE4670" w:rsidRPr="003660D4">
        <w:t xml:space="preserve"> </w:t>
      </w:r>
      <w:r w:rsidR="00582EC2">
        <w:t xml:space="preserve">the submission of the </w:t>
      </w:r>
      <w:r w:rsidR="00CE4670">
        <w:t xml:space="preserve">written notification from a Licensed Provider that they have completed </w:t>
      </w:r>
      <w:r>
        <w:t>d</w:t>
      </w:r>
      <w:r w:rsidR="00CE4670">
        <w:t xml:space="preserve">evelopment and all planned </w:t>
      </w:r>
      <w:r>
        <w:t>t</w:t>
      </w:r>
      <w:r w:rsidR="00CE4670">
        <w:t xml:space="preserve">esting of their High Volume Interface, </w:t>
      </w:r>
      <w:r w:rsidR="00164DF1" w:rsidRPr="003B219A">
        <w:rPr>
          <w:color w:val="auto"/>
        </w:rPr>
        <w:t xml:space="preserve">the CMA will request a list of IP addresses that the </w:t>
      </w:r>
      <w:r w:rsidR="005877C7">
        <w:rPr>
          <w:color w:val="auto"/>
        </w:rPr>
        <w:t>Market Participant</w:t>
      </w:r>
      <w:r w:rsidR="00164DF1" w:rsidRPr="003B219A">
        <w:rPr>
          <w:color w:val="auto"/>
        </w:rPr>
        <w:t xml:space="preserve"> may wish to use for the HVI (including any test environments and Market Continuity environments that the </w:t>
      </w:r>
      <w:r w:rsidR="00AF07B0">
        <w:rPr>
          <w:color w:val="auto"/>
        </w:rPr>
        <w:t>Participant</w:t>
      </w:r>
      <w:r w:rsidR="00164DF1" w:rsidRPr="003B219A">
        <w:rPr>
          <w:color w:val="auto"/>
        </w:rPr>
        <w:t xml:space="preserve"> may utilise). Having received such list,</w:t>
      </w:r>
      <w:r w:rsidR="00164DF1">
        <w:rPr>
          <w:color w:val="FF0000"/>
        </w:rPr>
        <w:t xml:space="preserve"> </w:t>
      </w:r>
      <w:r w:rsidR="00CE4670">
        <w:t xml:space="preserve">the CMA will </w:t>
      </w:r>
      <w:r w:rsidR="00164DF1">
        <w:t xml:space="preserve">then </w:t>
      </w:r>
      <w:r w:rsidR="00CE4670">
        <w:t xml:space="preserve">establish </w:t>
      </w:r>
      <w:r>
        <w:t xml:space="preserve">suitable access to </w:t>
      </w:r>
      <w:r w:rsidR="009268B3">
        <w:t>a</w:t>
      </w:r>
      <w:r>
        <w:t xml:space="preserve"> Central Systems</w:t>
      </w:r>
      <w:r w:rsidR="009268B3">
        <w:t xml:space="preserve"> test system </w:t>
      </w:r>
      <w:r w:rsidR="00CE4670">
        <w:t xml:space="preserve">and </w:t>
      </w:r>
      <w:r>
        <w:t xml:space="preserve">will </w:t>
      </w:r>
      <w:r w:rsidR="00CE4670">
        <w:t xml:space="preserve">commence Market Assurance Testing.  </w:t>
      </w:r>
    </w:p>
    <w:p w14:paraId="7161651B" w14:textId="77777777" w:rsidR="001E37A2" w:rsidRDefault="001E37A2" w:rsidP="00CE4670">
      <w:pPr>
        <w:spacing w:line="360" w:lineRule="auto"/>
        <w:jc w:val="both"/>
      </w:pPr>
    </w:p>
    <w:p w14:paraId="4070B285" w14:textId="77777777" w:rsidR="00CE4670" w:rsidRDefault="00CE4670" w:rsidP="00CE4670">
      <w:pPr>
        <w:spacing w:line="360" w:lineRule="auto"/>
        <w:jc w:val="both"/>
      </w:pPr>
      <w:r>
        <w:lastRenderedPageBreak/>
        <w:t xml:space="preserve">Market Assurance Testing will </w:t>
      </w:r>
      <w:r w:rsidR="008C7857">
        <w:t>include a Data Transfer Capability Test (to ensure that the Trading Party system can communicate with the Central Systems via the HVI) and Market Scenario Tests which will cover</w:t>
      </w:r>
      <w:r>
        <w:t xml:space="preserve"> all Data Transaction and Notification Flows for which the Licensed Provider intends to use the High Volume Interface</w:t>
      </w:r>
      <w:r w:rsidR="008C7857">
        <w:t>.</w:t>
      </w:r>
      <w:r w:rsidR="00582EC2">
        <w:t xml:space="preserve"> </w:t>
      </w:r>
      <w:r w:rsidR="008C7857">
        <w:t>T</w:t>
      </w:r>
      <w:r w:rsidR="00582EC2">
        <w:t>he outcome of each test should be duly recorded by the Licensed Provider and, where appropriate, by the CMA</w:t>
      </w:r>
      <w:r>
        <w:t>.  The Licensed Provider will be authorised by the CMA to carry out via their High Volume Interface only those Transactions which have been subject to market Assurance Testing.</w:t>
      </w:r>
    </w:p>
    <w:p w14:paraId="3E7D7FF1" w14:textId="77777777" w:rsidR="00CE4670" w:rsidRDefault="00CE4670" w:rsidP="00CE4670">
      <w:pPr>
        <w:spacing w:line="360" w:lineRule="auto"/>
        <w:jc w:val="both"/>
      </w:pPr>
    </w:p>
    <w:p w14:paraId="6FA22268" w14:textId="77777777" w:rsidR="001E37A2" w:rsidRDefault="00CE4670" w:rsidP="00CE4670">
      <w:pPr>
        <w:spacing w:line="360" w:lineRule="auto"/>
        <w:jc w:val="both"/>
      </w:pPr>
      <w:r>
        <w:t>Within three Business Days of receiving the results of the Market Assurance Testing from the Licensed Provider</w:t>
      </w:r>
      <w:r w:rsidR="00582EC2">
        <w:t>, in an ‘LP Completed’ version of the Market Assurance Test Specification,</w:t>
      </w:r>
      <w:r>
        <w:t xml:space="preserve"> the CMA will confirm in writing the outcome of the testing. If all tests have been successfully executed the </w:t>
      </w:r>
      <w:r w:rsidR="00582EC2">
        <w:t>CMA will create a</w:t>
      </w:r>
      <w:r w:rsidR="006349DB">
        <w:t>n</w:t>
      </w:r>
      <w:r w:rsidR="00582EC2">
        <w:t xml:space="preserve"> ‘</w:t>
      </w:r>
      <w:r w:rsidR="006349DB">
        <w:t>Approved</w:t>
      </w:r>
      <w:r w:rsidR="00582EC2">
        <w:t>’ version of the Market Assurance Test Specification</w:t>
      </w:r>
      <w:r w:rsidR="007A55C5">
        <w:t xml:space="preserve">, </w:t>
      </w:r>
      <w:r w:rsidR="006349DB">
        <w:t xml:space="preserve">subject </w:t>
      </w:r>
      <w:r w:rsidR="007A55C5">
        <w:t>to approv</w:t>
      </w:r>
      <w:r w:rsidR="006349DB">
        <w:t>al</w:t>
      </w:r>
      <w:r w:rsidR="007A55C5">
        <w:t xml:space="preserve"> by the CMA CEO and</w:t>
      </w:r>
      <w:r w:rsidR="00582EC2">
        <w:t xml:space="preserve"> </w:t>
      </w:r>
      <w:r>
        <w:t>Market Assurance Testing will be classified as successfully completed.</w:t>
      </w:r>
      <w:r w:rsidR="009C4D5B">
        <w:t xml:space="preserve">  </w:t>
      </w:r>
    </w:p>
    <w:p w14:paraId="3A0ED22A" w14:textId="77777777" w:rsidR="001E37A2" w:rsidRDefault="001E37A2" w:rsidP="00CE4670">
      <w:pPr>
        <w:spacing w:line="360" w:lineRule="auto"/>
        <w:jc w:val="both"/>
      </w:pPr>
    </w:p>
    <w:p w14:paraId="65A15BC3" w14:textId="77777777" w:rsidR="002C03A8" w:rsidRDefault="007A55C5" w:rsidP="00CE4670">
      <w:pPr>
        <w:spacing w:line="360" w:lineRule="auto"/>
        <w:jc w:val="both"/>
      </w:pPr>
      <w:r>
        <w:t>The Market Assurance Test Specification will include success criteria for the tests and these will form the basis of the determination by the CMA as to whether Market Assurance Testing has been successful.</w:t>
      </w:r>
      <w:r w:rsidR="00CE4670">
        <w:t xml:space="preserve">  This determination will be based on the causes and implication of the failure and will be without prejudice to the right of the CMA to require re-execution of Market </w:t>
      </w:r>
      <w:r w:rsidR="001E37A2">
        <w:t>A</w:t>
      </w:r>
      <w:r w:rsidR="00CE4670">
        <w:t>ssurance Testing.  Market Assurance Testing will not be determined to be completed if any test remains for which there has been no attempt to execute that test.</w:t>
      </w:r>
      <w:r w:rsidR="002C03A8">
        <w:t xml:space="preserve"> </w:t>
      </w:r>
    </w:p>
    <w:p w14:paraId="7A4A451E" w14:textId="77777777" w:rsidR="002C03A8" w:rsidRDefault="002C03A8" w:rsidP="00CE4670">
      <w:pPr>
        <w:spacing w:line="360" w:lineRule="auto"/>
        <w:jc w:val="both"/>
      </w:pPr>
    </w:p>
    <w:p w14:paraId="0E4A84B7" w14:textId="77777777" w:rsidR="00CE4670" w:rsidRDefault="002C03A8" w:rsidP="00CE4670">
      <w:pPr>
        <w:spacing w:line="360" w:lineRule="auto"/>
        <w:jc w:val="both"/>
      </w:pPr>
      <w:r>
        <w:t>Following its determination that Market Assurance Testing has been successfully completed, the CMA shall establish appropriate user access to enable the LP to use their HVI for the registration of Supply Points.</w:t>
      </w:r>
    </w:p>
    <w:p w14:paraId="5BD21AD9" w14:textId="77777777" w:rsidR="00CE4670" w:rsidRDefault="00CE4670" w:rsidP="00CE4670">
      <w:pPr>
        <w:spacing w:line="360" w:lineRule="auto"/>
        <w:jc w:val="both"/>
      </w:pPr>
    </w:p>
    <w:p w14:paraId="265CE3C8" w14:textId="77777777" w:rsidR="00AF1DB8" w:rsidRDefault="00AF1DB8" w:rsidP="00AF1DB8">
      <w:pPr>
        <w:spacing w:line="360" w:lineRule="auto"/>
      </w:pPr>
      <w:r>
        <w:t xml:space="preserve">If a Licensed Provider does not execute any transactions with the Central Systems, using its HVI, within 20 Business Days of the completion of Market Assurance Testing, the CMA will deem that the previously completed Market Assurance Testing is no longer sufficient and will require the Market Assurance Testing to be re-executed.  </w:t>
      </w:r>
    </w:p>
    <w:p w14:paraId="549B272D" w14:textId="77777777" w:rsidR="00AF1DB8" w:rsidRDefault="00AF1DB8" w:rsidP="00CE4670">
      <w:pPr>
        <w:spacing w:line="360" w:lineRule="auto"/>
        <w:jc w:val="both"/>
      </w:pPr>
    </w:p>
    <w:p w14:paraId="5F3ADA0A" w14:textId="77777777" w:rsidR="00CE4670" w:rsidRDefault="00CE4670" w:rsidP="009268B3">
      <w:pPr>
        <w:spacing w:line="360" w:lineRule="auto"/>
      </w:pPr>
      <w:r>
        <w:t xml:space="preserve">The CMA will provide without charge five days </w:t>
      </w:r>
      <w:r w:rsidR="007A55C5">
        <w:t xml:space="preserve">of </w:t>
      </w:r>
      <w:r>
        <w:t xml:space="preserve">Market Assurance </w:t>
      </w:r>
      <w:r w:rsidR="007A55C5">
        <w:t>Testing</w:t>
      </w:r>
      <w:r>
        <w:t xml:space="preserve"> support (meetings, guidance, test environments) and </w:t>
      </w:r>
      <w:r w:rsidR="007A55C5">
        <w:t xml:space="preserve">will </w:t>
      </w:r>
      <w:r>
        <w:t>provide up to two days of pre</w:t>
      </w:r>
      <w:r w:rsidR="007A55C5">
        <w:t>-</w:t>
      </w:r>
      <w:r>
        <w:t xml:space="preserve">Market Assurance </w:t>
      </w:r>
      <w:r w:rsidR="007A55C5">
        <w:t xml:space="preserve">Testing </w:t>
      </w:r>
      <w:r>
        <w:t xml:space="preserve">support.  </w:t>
      </w:r>
      <w:r w:rsidRPr="003660D4">
        <w:t xml:space="preserve">A Licensed Provider may purchase additional </w:t>
      </w:r>
      <w:r>
        <w:t>support</w:t>
      </w:r>
      <w:r w:rsidRPr="003660D4">
        <w:t xml:space="preserve"> from the CMA if required</w:t>
      </w:r>
      <w:r w:rsidR="007A55C5">
        <w:t>, as an Additional Service</w:t>
      </w:r>
      <w:r w:rsidRPr="003660D4">
        <w:t>.</w:t>
      </w:r>
      <w:r>
        <w:t xml:space="preserve">  </w:t>
      </w:r>
    </w:p>
    <w:p w14:paraId="6FCB92AA" w14:textId="77777777" w:rsidR="009268B3" w:rsidRDefault="009268B3" w:rsidP="009268B3">
      <w:pPr>
        <w:spacing w:line="360" w:lineRule="auto"/>
      </w:pPr>
    </w:p>
    <w:p w14:paraId="6FC66636" w14:textId="77777777" w:rsidR="00CE4670" w:rsidRPr="003660D4" w:rsidRDefault="000A79F4" w:rsidP="00CE4670">
      <w:pPr>
        <w:pStyle w:val="Heading2"/>
        <w:ind w:left="567" w:hanging="567"/>
      </w:pPr>
      <w:bookmarkStart w:id="30" w:name="_Toc419814140"/>
      <w:r>
        <w:t>4</w:t>
      </w:r>
      <w:r w:rsidR="00CE4670">
        <w:t xml:space="preserve">.2 </w:t>
      </w:r>
      <w:r w:rsidR="00CE4670" w:rsidRPr="003660D4">
        <w:t>Licensed Provider</w:t>
      </w:r>
      <w:bookmarkEnd w:id="28"/>
      <w:r w:rsidR="00CE4670" w:rsidRPr="003660D4">
        <w:t xml:space="preserve"> </w:t>
      </w:r>
      <w:r w:rsidR="00CE4670">
        <w:t>Obligations</w:t>
      </w:r>
      <w:bookmarkEnd w:id="30"/>
    </w:p>
    <w:p w14:paraId="294C1988" w14:textId="77777777" w:rsidR="00CE4670" w:rsidRDefault="00CE4670" w:rsidP="00CE4670">
      <w:pPr>
        <w:spacing w:line="360" w:lineRule="auto"/>
      </w:pPr>
      <w:r w:rsidRPr="008164B5">
        <w:t xml:space="preserve">A Licensed Provider </w:t>
      </w:r>
      <w:r>
        <w:t xml:space="preserve">that </w:t>
      </w:r>
      <w:r w:rsidRPr="008164B5">
        <w:t xml:space="preserve">wishes to use a High Volume Interface will be required to </w:t>
      </w:r>
      <w:r w:rsidRPr="003660D4">
        <w:t xml:space="preserve">successfully </w:t>
      </w:r>
      <w:r w:rsidRPr="008164B5">
        <w:t xml:space="preserve">complete </w:t>
      </w:r>
      <w:r>
        <w:t xml:space="preserve">Market </w:t>
      </w:r>
      <w:r w:rsidR="00915945" w:rsidRPr="008164B5">
        <w:t xml:space="preserve">Assurance. </w:t>
      </w:r>
      <w:r w:rsidRPr="008164B5">
        <w:t xml:space="preserve">A Licensed Provider </w:t>
      </w:r>
      <w:r>
        <w:t xml:space="preserve">that </w:t>
      </w:r>
      <w:r w:rsidRPr="008164B5">
        <w:t xml:space="preserve">wishes to use a High </w:t>
      </w:r>
      <w:r w:rsidRPr="008164B5">
        <w:lastRenderedPageBreak/>
        <w:t xml:space="preserve">Volume Interface </w:t>
      </w:r>
      <w:r>
        <w:t xml:space="preserve">must notify the CMA of its intentions no less than two months prior to the Commencement Date for Market Assurance Testing.  </w:t>
      </w:r>
    </w:p>
    <w:p w14:paraId="677C503E" w14:textId="77777777" w:rsidR="00CE4670" w:rsidRDefault="00CE4670" w:rsidP="00CE4670">
      <w:pPr>
        <w:spacing w:line="360" w:lineRule="auto"/>
      </w:pPr>
    </w:p>
    <w:p w14:paraId="271F528F" w14:textId="77777777" w:rsidR="00CE4670" w:rsidRDefault="00CE4670" w:rsidP="00CE4670">
      <w:pPr>
        <w:spacing w:line="360" w:lineRule="auto"/>
      </w:pPr>
      <w:r>
        <w:t xml:space="preserve">A Licensed Provider must request a </w:t>
      </w:r>
      <w:r w:rsidR="006349DB">
        <w:t xml:space="preserve">Market Assurance </w:t>
      </w:r>
      <w:r>
        <w:t>Commencement Date for Market Assurance Testing from the CMA.  The request should include:</w:t>
      </w:r>
    </w:p>
    <w:p w14:paraId="77AF1156" w14:textId="77777777" w:rsidR="00CE4670" w:rsidRDefault="00B403B1" w:rsidP="00CE4670">
      <w:pPr>
        <w:pStyle w:val="ListParagraph"/>
        <w:numPr>
          <w:ilvl w:val="0"/>
          <w:numId w:val="43"/>
        </w:numPr>
        <w:spacing w:line="360" w:lineRule="auto"/>
      </w:pPr>
      <w:r>
        <w:t>A</w:t>
      </w:r>
      <w:r w:rsidR="00CE4670">
        <w:t xml:space="preserve"> preferred </w:t>
      </w:r>
      <w:r w:rsidR="00F34B55">
        <w:t>Commencement Date</w:t>
      </w:r>
      <w:r w:rsidR="00FF50BB">
        <w:t xml:space="preserve">, which must be </w:t>
      </w:r>
      <w:r w:rsidR="00CC2A44">
        <w:t>no more than</w:t>
      </w:r>
      <w:r w:rsidR="00FF50BB">
        <w:t xml:space="preserve"> 10 </w:t>
      </w:r>
      <w:r w:rsidR="006E5C10">
        <w:t>Business Days</w:t>
      </w:r>
      <w:r w:rsidR="00FF50BB">
        <w:t xml:space="preserve"> </w:t>
      </w:r>
      <w:r w:rsidR="00CC2A44">
        <w:t>a</w:t>
      </w:r>
      <w:r w:rsidR="00FF50BB">
        <w:t>f</w:t>
      </w:r>
      <w:r w:rsidR="00CC2A44">
        <w:t>ter</w:t>
      </w:r>
      <w:r w:rsidR="00FF50BB">
        <w:t xml:space="preserve"> the scheduled date for completion of HVI development and testing,</w:t>
      </w:r>
      <w:r w:rsidR="00CE4670">
        <w:t xml:space="preserve"> </w:t>
      </w:r>
    </w:p>
    <w:p w14:paraId="3B3CF1E3" w14:textId="77777777" w:rsidR="008B4210" w:rsidRDefault="00B403B1" w:rsidP="008B4210">
      <w:pPr>
        <w:pStyle w:val="ListParagraph"/>
        <w:numPr>
          <w:ilvl w:val="0"/>
          <w:numId w:val="43"/>
        </w:numPr>
        <w:spacing w:line="360" w:lineRule="auto"/>
      </w:pPr>
      <w:r>
        <w:t>A</w:t>
      </w:r>
      <w:r w:rsidR="00CE4670">
        <w:t xml:space="preserve"> scheduled date for completion of High Volume Interface </w:t>
      </w:r>
      <w:r w:rsidR="008C7857">
        <w:t>d</w:t>
      </w:r>
      <w:r w:rsidR="00CE4670">
        <w:t xml:space="preserve">evelopment and </w:t>
      </w:r>
      <w:r w:rsidR="008C7857">
        <w:t>t</w:t>
      </w:r>
      <w:r w:rsidR="00CE4670">
        <w:t xml:space="preserve">esting (if not </w:t>
      </w:r>
      <w:r w:rsidR="008C7857">
        <w:t xml:space="preserve">already </w:t>
      </w:r>
      <w:r w:rsidR="00CE4670">
        <w:t>complete)</w:t>
      </w:r>
    </w:p>
    <w:p w14:paraId="123904D5" w14:textId="61EA54D2" w:rsidR="00CE4670" w:rsidRDefault="008B4210" w:rsidP="008B4210">
      <w:pPr>
        <w:pStyle w:val="ListParagraph"/>
        <w:numPr>
          <w:ilvl w:val="0"/>
          <w:numId w:val="43"/>
        </w:numPr>
        <w:spacing w:line="360" w:lineRule="auto"/>
      </w:pPr>
      <w:r>
        <w:t xml:space="preserve">Confirmation that systems supporting the Licensed Provider’s High Volume Interface are covered by </w:t>
      </w:r>
      <w:r w:rsidR="001063DA">
        <w:t>Cyber Essentials Certification or ISO27001 Certification</w:t>
      </w:r>
      <w:r>
        <w:t>.</w:t>
      </w:r>
    </w:p>
    <w:p w14:paraId="307B2B22" w14:textId="77777777" w:rsidR="00CE4670" w:rsidRDefault="00B403B1" w:rsidP="00CE4670">
      <w:pPr>
        <w:pStyle w:val="ListParagraph"/>
        <w:numPr>
          <w:ilvl w:val="0"/>
          <w:numId w:val="43"/>
        </w:numPr>
        <w:spacing w:line="360" w:lineRule="auto"/>
      </w:pPr>
      <w:r>
        <w:t>A</w:t>
      </w:r>
      <w:r w:rsidR="00CE4670">
        <w:t xml:space="preserve"> list of Transactions that will be undertaken using the HVI</w:t>
      </w:r>
    </w:p>
    <w:p w14:paraId="53FBB53B" w14:textId="4EF30869" w:rsidR="00BA0AFE" w:rsidRPr="00BA0AFE" w:rsidRDefault="00BA0AFE" w:rsidP="00BA0AFE">
      <w:pPr>
        <w:pStyle w:val="ListParagraph"/>
        <w:numPr>
          <w:ilvl w:val="0"/>
          <w:numId w:val="43"/>
        </w:numPr>
        <w:tabs>
          <w:tab w:val="left" w:pos="0"/>
        </w:tabs>
        <w:spacing w:line="360" w:lineRule="auto"/>
        <w:jc w:val="both"/>
        <w:rPr>
          <w:color w:val="auto"/>
        </w:rPr>
      </w:pPr>
      <w:r w:rsidRPr="00BA0AFE">
        <w:rPr>
          <w:color w:val="auto"/>
        </w:rPr>
        <w:t>A list of all IP addresses that the LP may wish to use for the HVI (including any test environments and Market Continuity environments that the LP may utilise).</w:t>
      </w:r>
    </w:p>
    <w:p w14:paraId="00328355" w14:textId="77777777" w:rsidR="00CE4670" w:rsidRDefault="00CE4670" w:rsidP="00CE4670">
      <w:pPr>
        <w:spacing w:line="360" w:lineRule="auto"/>
      </w:pPr>
    </w:p>
    <w:p w14:paraId="2CE50E66" w14:textId="77777777" w:rsidR="00CE4670" w:rsidRDefault="00CE4670" w:rsidP="00CE4670">
      <w:pPr>
        <w:spacing w:line="360" w:lineRule="auto"/>
      </w:pPr>
      <w:r>
        <w:t xml:space="preserve">Before commencing Market Assurance Testing a Licensed Provider must confirm to the CMA, in writing, that they have completed all development and planned testing of their High Volume Interface application.  A Licensed Provider must also confirm that they have in place a change management process that will allow the High Volume Interface to be maintained and changed as necessary.  This notification may form part of the request for a </w:t>
      </w:r>
      <w:r w:rsidR="006349DB">
        <w:t xml:space="preserve">Market Assurance </w:t>
      </w:r>
      <w:r>
        <w:t>Commencement Date or it may be provided separately following such a request.</w:t>
      </w:r>
    </w:p>
    <w:p w14:paraId="6A663393" w14:textId="77777777" w:rsidR="00CE4670" w:rsidRDefault="00CE4670" w:rsidP="00CE4670">
      <w:pPr>
        <w:spacing w:line="360" w:lineRule="auto"/>
      </w:pPr>
    </w:p>
    <w:p w14:paraId="6DD5726E" w14:textId="77777777" w:rsidR="00CE4670" w:rsidRDefault="00CE4670" w:rsidP="00CE4670">
      <w:pPr>
        <w:spacing w:line="360" w:lineRule="auto"/>
      </w:pPr>
      <w:r>
        <w:t xml:space="preserve">Within 1 Business </w:t>
      </w:r>
      <w:r w:rsidR="00FF50BB">
        <w:t>D</w:t>
      </w:r>
      <w:r>
        <w:t xml:space="preserve">ay of the </w:t>
      </w:r>
      <w:r w:rsidR="00FF50BB">
        <w:t>Market Assurance Commencement Date</w:t>
      </w:r>
      <w:r>
        <w:t xml:space="preserve"> a Licensed Provider must complete a successful Data Transaction Capability Test</w:t>
      </w:r>
      <w:r w:rsidR="003B2F2F">
        <w:t xml:space="preserve"> to a Central Systems test system</w:t>
      </w:r>
      <w:r>
        <w:t xml:space="preserve">. </w:t>
      </w:r>
    </w:p>
    <w:p w14:paraId="3093D29C" w14:textId="77777777" w:rsidR="00CE4670" w:rsidRDefault="00CE4670" w:rsidP="00CE4670">
      <w:pPr>
        <w:spacing w:line="360" w:lineRule="auto"/>
      </w:pPr>
    </w:p>
    <w:p w14:paraId="32036CD6" w14:textId="77777777" w:rsidR="0023758F" w:rsidRDefault="00CE4670" w:rsidP="00CE4670">
      <w:pPr>
        <w:spacing w:line="360" w:lineRule="auto"/>
      </w:pPr>
      <w:r>
        <w:t xml:space="preserve">Within 2 Business </w:t>
      </w:r>
      <w:r w:rsidR="0023758F">
        <w:t>D</w:t>
      </w:r>
      <w:r>
        <w:t xml:space="preserve">ays of </w:t>
      </w:r>
      <w:r w:rsidR="0023758F">
        <w:t xml:space="preserve">successfully </w:t>
      </w:r>
      <w:r>
        <w:t xml:space="preserve">completing the Data Transaction Capability Test a Licensed Provider must commence Market </w:t>
      </w:r>
      <w:r w:rsidR="0023758F">
        <w:t>Scenario</w:t>
      </w:r>
      <w:r>
        <w:t xml:space="preserve"> Testing.  </w:t>
      </w:r>
    </w:p>
    <w:p w14:paraId="48731021" w14:textId="77777777" w:rsidR="0023758F" w:rsidRDefault="0023758F" w:rsidP="00CE4670">
      <w:pPr>
        <w:spacing w:line="360" w:lineRule="auto"/>
      </w:pPr>
    </w:p>
    <w:p w14:paraId="013E9949" w14:textId="77777777" w:rsidR="00CE4670" w:rsidRDefault="00CE4670" w:rsidP="00CE4670">
      <w:pPr>
        <w:spacing w:line="360" w:lineRule="auto"/>
      </w:pPr>
      <w:r>
        <w:t xml:space="preserve">A Licensed Provider must complete Market Assurance Testing and provide the results of the testing in the Market Assurance Test Specification, to the CMA within 10 Business Days of </w:t>
      </w:r>
      <w:r w:rsidR="0023758F">
        <w:t>the Market Assurance Commencement Date</w:t>
      </w:r>
      <w:r>
        <w:t>.</w:t>
      </w:r>
    </w:p>
    <w:p w14:paraId="598B2A15" w14:textId="77777777" w:rsidR="00CE4670" w:rsidRDefault="00CE4670" w:rsidP="00CE4670">
      <w:pPr>
        <w:spacing w:line="360" w:lineRule="auto"/>
      </w:pPr>
    </w:p>
    <w:p w14:paraId="4ADA5A0C" w14:textId="77777777" w:rsidR="00CE4670" w:rsidRDefault="00CE4670" w:rsidP="00CE4670">
      <w:pPr>
        <w:spacing w:line="360" w:lineRule="auto"/>
        <w:jc w:val="both"/>
      </w:pPr>
    </w:p>
    <w:p w14:paraId="35BD4B50" w14:textId="77777777" w:rsidR="00CE4670" w:rsidRPr="001542E1" w:rsidRDefault="000A79F4" w:rsidP="001542E1">
      <w:pPr>
        <w:pStyle w:val="Heading2"/>
      </w:pPr>
      <w:bookmarkStart w:id="31" w:name="_Toc419814141"/>
      <w:r>
        <w:t>4</w:t>
      </w:r>
      <w:r w:rsidR="00CE4670" w:rsidRPr="001542E1">
        <w:t>.3 Scottish Water Obligations</w:t>
      </w:r>
      <w:bookmarkEnd w:id="31"/>
    </w:p>
    <w:p w14:paraId="39FF0472" w14:textId="77777777" w:rsidR="00CE4670" w:rsidRDefault="00CE4670" w:rsidP="00CE4670">
      <w:pPr>
        <w:spacing w:line="360" w:lineRule="auto"/>
      </w:pPr>
      <w:r>
        <w:t xml:space="preserve">Scottish Water shall cooperate with the </w:t>
      </w:r>
      <w:smartTag w:uri="urn:schemas-microsoft-com:office:smarttags" w:element="stockticker">
        <w:r>
          <w:t>CMA</w:t>
        </w:r>
      </w:smartTag>
      <w:r>
        <w:t xml:space="preserve"> in relation to any testing requirements for the Market Assurance of Licensed Providers.  Scottish Water shall support such Market Assurance Tests as may be required by the </w:t>
      </w:r>
      <w:smartTag w:uri="urn:schemas-microsoft-com:office:smarttags" w:element="stockticker">
        <w:r>
          <w:t>CMA</w:t>
        </w:r>
      </w:smartTag>
      <w:r>
        <w:t xml:space="preserve"> and carry out such Market Assurance Tests and other activities as the </w:t>
      </w:r>
      <w:smartTag w:uri="urn:schemas-microsoft-com:office:smarttags" w:element="stockticker">
        <w:r>
          <w:t>CMA</w:t>
        </w:r>
      </w:smartTag>
      <w:r>
        <w:t xml:space="preserve"> reasonably requires.  </w:t>
      </w:r>
    </w:p>
    <w:p w14:paraId="075A4EBA" w14:textId="77777777" w:rsidR="00CE4670" w:rsidRDefault="00CE4670" w:rsidP="00CE4670">
      <w:pPr>
        <w:spacing w:line="360" w:lineRule="auto"/>
      </w:pPr>
    </w:p>
    <w:p w14:paraId="2E8AE9B9" w14:textId="77777777" w:rsidR="00CE4670" w:rsidRDefault="000A79F4" w:rsidP="00CE4670">
      <w:pPr>
        <w:pStyle w:val="Heading2"/>
      </w:pPr>
      <w:bookmarkStart w:id="32" w:name="_Toc419814142"/>
      <w:r>
        <w:lastRenderedPageBreak/>
        <w:t>4</w:t>
      </w:r>
      <w:r w:rsidR="00CE4670" w:rsidRPr="003660D4">
        <w:t>.</w:t>
      </w:r>
      <w:r w:rsidR="00CE4670">
        <w:t>4</w:t>
      </w:r>
      <w:r w:rsidR="00CE4670" w:rsidRPr="003660D4">
        <w:t xml:space="preserve"> </w:t>
      </w:r>
      <w:r w:rsidR="00CE4670">
        <w:t>Market Assurance Process</w:t>
      </w:r>
      <w:bookmarkEnd w:id="32"/>
    </w:p>
    <w:p w14:paraId="223521DF" w14:textId="77777777" w:rsidR="00A34207" w:rsidRPr="00F34B55" w:rsidRDefault="00A34207" w:rsidP="00CE4670">
      <w:pPr>
        <w:tabs>
          <w:tab w:val="left" w:pos="0"/>
        </w:tabs>
        <w:spacing w:line="360" w:lineRule="auto"/>
        <w:jc w:val="both"/>
        <w:rPr>
          <w:b/>
        </w:rPr>
      </w:pPr>
      <w:r w:rsidRPr="00F34B55">
        <w:rPr>
          <w:b/>
        </w:rPr>
        <w:t>Step a. LP Notification</w:t>
      </w:r>
    </w:p>
    <w:p w14:paraId="1FAA7B84" w14:textId="4B30DD74" w:rsidR="002D4AD2" w:rsidRPr="002D4AD2" w:rsidRDefault="00F34B55" w:rsidP="002D4AD2">
      <w:pPr>
        <w:tabs>
          <w:tab w:val="left" w:pos="0"/>
        </w:tabs>
        <w:spacing w:line="360" w:lineRule="auto"/>
        <w:jc w:val="both"/>
        <w:rPr>
          <w:color w:val="FF0000"/>
        </w:rPr>
      </w:pPr>
      <w:r>
        <w:t>An LP wishing to undertake Market Assurance Testing must submit an application, which must include a preferred Commencement Date for the testing</w:t>
      </w:r>
      <w:r w:rsidR="002D4AD2" w:rsidRPr="002D4AD2">
        <w:rPr>
          <w:color w:val="FF0000"/>
        </w:rPr>
        <w:t xml:space="preserve"> </w:t>
      </w:r>
      <w:r w:rsidR="002D4AD2" w:rsidRPr="002D4AD2">
        <w:rPr>
          <w:color w:val="auto"/>
        </w:rPr>
        <w:t>and any IP addresses that the LP may wish to use for the HVI (including any test environments and Market Continuity environments that the LP may utilise).</w:t>
      </w:r>
    </w:p>
    <w:p w14:paraId="6B611C4F" w14:textId="6A514780" w:rsidR="00F34B55" w:rsidRDefault="00F34B55" w:rsidP="00CE4670">
      <w:pPr>
        <w:tabs>
          <w:tab w:val="left" w:pos="0"/>
        </w:tabs>
        <w:spacing w:line="360" w:lineRule="auto"/>
        <w:jc w:val="both"/>
      </w:pPr>
      <w:r>
        <w:t>.</w:t>
      </w:r>
    </w:p>
    <w:p w14:paraId="0787FAAA" w14:textId="77777777" w:rsidR="00F34B55" w:rsidRDefault="00F34B55" w:rsidP="00CE4670">
      <w:pPr>
        <w:tabs>
          <w:tab w:val="left" w:pos="0"/>
        </w:tabs>
        <w:spacing w:line="360" w:lineRule="auto"/>
        <w:jc w:val="both"/>
      </w:pPr>
    </w:p>
    <w:p w14:paraId="06A7F7E5" w14:textId="77777777" w:rsidR="00F34B55" w:rsidRDefault="00F34B55" w:rsidP="00CE4670">
      <w:pPr>
        <w:tabs>
          <w:tab w:val="left" w:pos="0"/>
        </w:tabs>
        <w:spacing w:line="360" w:lineRule="auto"/>
        <w:jc w:val="both"/>
        <w:rPr>
          <w:b/>
        </w:rPr>
      </w:pPr>
      <w:r w:rsidRPr="00F34B55">
        <w:rPr>
          <w:b/>
        </w:rPr>
        <w:t>Step b. LP Confirmation</w:t>
      </w:r>
    </w:p>
    <w:p w14:paraId="74DDBF24" w14:textId="77777777" w:rsidR="00F34B55" w:rsidRDefault="00F34B55" w:rsidP="00CE4670">
      <w:pPr>
        <w:tabs>
          <w:tab w:val="left" w:pos="0"/>
        </w:tabs>
        <w:spacing w:line="360" w:lineRule="auto"/>
        <w:jc w:val="both"/>
      </w:pPr>
      <w:r>
        <w:t xml:space="preserve">The LP must confirm that they have change management arrangements in place for their HVI and that the development and testing of their HVI is complete, within 10 </w:t>
      </w:r>
      <w:r w:rsidR="00B403B1">
        <w:t>Business Days</w:t>
      </w:r>
      <w:r>
        <w:t xml:space="preserve"> of the preferred Commencement Date. </w:t>
      </w:r>
    </w:p>
    <w:p w14:paraId="79FAB5B2" w14:textId="77777777" w:rsidR="00F34B55" w:rsidRDefault="00F34B55" w:rsidP="00CE4670">
      <w:pPr>
        <w:tabs>
          <w:tab w:val="left" w:pos="0"/>
        </w:tabs>
        <w:spacing w:line="360" w:lineRule="auto"/>
        <w:jc w:val="both"/>
      </w:pPr>
    </w:p>
    <w:p w14:paraId="221963FA" w14:textId="77777777" w:rsidR="00F34B55" w:rsidRDefault="00F34B55" w:rsidP="00CE4670">
      <w:pPr>
        <w:tabs>
          <w:tab w:val="left" w:pos="0"/>
        </w:tabs>
        <w:spacing w:line="360" w:lineRule="auto"/>
        <w:jc w:val="both"/>
        <w:rPr>
          <w:b/>
        </w:rPr>
      </w:pPr>
      <w:r w:rsidRPr="00F34B55">
        <w:rPr>
          <w:b/>
        </w:rPr>
        <w:t>Step c. Market Assurance Test Specification</w:t>
      </w:r>
    </w:p>
    <w:p w14:paraId="431D4077" w14:textId="77777777" w:rsidR="00F34B55" w:rsidRDefault="00F34B55" w:rsidP="00CE4670">
      <w:pPr>
        <w:tabs>
          <w:tab w:val="left" w:pos="0"/>
        </w:tabs>
        <w:spacing w:line="360" w:lineRule="auto"/>
        <w:jc w:val="both"/>
      </w:pPr>
      <w:r>
        <w:t xml:space="preserve">Within 2 </w:t>
      </w:r>
      <w:r w:rsidR="00B403B1">
        <w:t>Business Days</w:t>
      </w:r>
      <w:r>
        <w:t xml:space="preserve"> of the LP confirmation, the CMA </w:t>
      </w:r>
      <w:r w:rsidR="003B2F2F">
        <w:t>will</w:t>
      </w:r>
      <w:r>
        <w:t xml:space="preserve"> provide a Market Assurance Test Specification, which will include a confirmed Commencement Date, which must remain within 10 </w:t>
      </w:r>
      <w:r w:rsidR="00B403B1">
        <w:t>Business Days</w:t>
      </w:r>
      <w:r>
        <w:t xml:space="preserve"> of the LP confirmation.</w:t>
      </w:r>
      <w:r w:rsidR="0057334B">
        <w:t xml:space="preserve"> The CMA will also enable test registrations to be executed by the LP via their HVI, as of the Commencement Date.</w:t>
      </w:r>
    </w:p>
    <w:p w14:paraId="543EFC7B" w14:textId="77777777" w:rsidR="00F34B55" w:rsidRDefault="00F34B55" w:rsidP="00CE4670">
      <w:pPr>
        <w:tabs>
          <w:tab w:val="left" w:pos="0"/>
        </w:tabs>
        <w:spacing w:line="360" w:lineRule="auto"/>
        <w:jc w:val="both"/>
      </w:pPr>
    </w:p>
    <w:p w14:paraId="0F68E011" w14:textId="77777777" w:rsidR="00F34B55" w:rsidRPr="00364112" w:rsidRDefault="00F34B55" w:rsidP="00CE4670">
      <w:pPr>
        <w:tabs>
          <w:tab w:val="left" w:pos="0"/>
        </w:tabs>
        <w:spacing w:line="360" w:lineRule="auto"/>
        <w:jc w:val="both"/>
        <w:rPr>
          <w:b/>
        </w:rPr>
      </w:pPr>
      <w:r w:rsidRPr="00364112">
        <w:rPr>
          <w:b/>
        </w:rPr>
        <w:t>Step d. Market Assurance Testing.</w:t>
      </w:r>
    </w:p>
    <w:p w14:paraId="4568966F" w14:textId="77777777" w:rsidR="00F34B55" w:rsidRDefault="00F34B55" w:rsidP="00CE4670">
      <w:pPr>
        <w:tabs>
          <w:tab w:val="left" w:pos="0"/>
        </w:tabs>
        <w:spacing w:line="360" w:lineRule="auto"/>
        <w:jc w:val="both"/>
      </w:pPr>
      <w:r>
        <w:t>Market Assurance Testing should commence on the Commencement Date</w:t>
      </w:r>
      <w:r w:rsidR="00BD5C05">
        <w:t xml:space="preserve"> and should include;</w:t>
      </w:r>
    </w:p>
    <w:p w14:paraId="58600B3F" w14:textId="77777777" w:rsidR="00BD5C05" w:rsidRPr="001F5186" w:rsidRDefault="00BD5C05" w:rsidP="00BD5C05">
      <w:pPr>
        <w:numPr>
          <w:ilvl w:val="0"/>
          <w:numId w:val="21"/>
        </w:numPr>
        <w:tabs>
          <w:tab w:val="num" w:pos="720"/>
        </w:tabs>
        <w:spacing w:line="360" w:lineRule="auto"/>
        <w:ind w:left="720"/>
        <w:jc w:val="both"/>
      </w:pPr>
      <w:r>
        <w:t xml:space="preserve">Data Transfer Capability Testing, which must be completed within 1 </w:t>
      </w:r>
      <w:r w:rsidR="00915945">
        <w:t>Business Day</w:t>
      </w:r>
      <w:r>
        <w:t xml:space="preserve"> of the Commencement Date, </w:t>
      </w:r>
      <w:r w:rsidRPr="001F5186">
        <w:t xml:space="preserve">The purpose of Data Transaction Capability Testing is to gain assurance that the Licensed Provider </w:t>
      </w:r>
      <w:r>
        <w:t xml:space="preserve">HVI can communicate with </w:t>
      </w:r>
      <w:r w:rsidRPr="001F5186">
        <w:t xml:space="preserve">the Central Systems correctly.  </w:t>
      </w:r>
      <w:r w:rsidRPr="00615233">
        <w:t xml:space="preserve">Data Transaction Capability Testing is a precursor for Market </w:t>
      </w:r>
      <w:r>
        <w:t>Assurance</w:t>
      </w:r>
      <w:r w:rsidRPr="00615233">
        <w:t xml:space="preserve"> Testing and the CMA </w:t>
      </w:r>
      <w:r>
        <w:t>will</w:t>
      </w:r>
      <w:r w:rsidRPr="00615233">
        <w:t xml:space="preserve"> use </w:t>
      </w:r>
      <w:r w:rsidR="003B2F2F">
        <w:t>a Central Systems test system</w:t>
      </w:r>
      <w:r w:rsidR="003B2F2F" w:rsidRPr="00615233" w:rsidDel="003B2F2F">
        <w:t xml:space="preserve"> </w:t>
      </w:r>
      <w:r w:rsidRPr="00615233">
        <w:t>to carry this out.</w:t>
      </w:r>
      <w:r>
        <w:t xml:space="preserve">  A successful test will consist of:</w:t>
      </w:r>
    </w:p>
    <w:p w14:paraId="779C5171" w14:textId="77777777" w:rsidR="00BD5C05" w:rsidRPr="001F5186" w:rsidRDefault="00BD5C05" w:rsidP="00BD5C05">
      <w:pPr>
        <w:numPr>
          <w:ilvl w:val="2"/>
          <w:numId w:val="21"/>
        </w:numPr>
        <w:spacing w:line="360" w:lineRule="auto"/>
        <w:jc w:val="both"/>
      </w:pPr>
      <w:r w:rsidRPr="001F5186">
        <w:t xml:space="preserve">A Data Transaction Flow being submitted to and processed by the </w:t>
      </w:r>
      <w:r w:rsidR="003B2F2F">
        <w:t>Central Systems test system</w:t>
      </w:r>
      <w:r>
        <w:t xml:space="preserve">, in accordance with the CS security procedures. </w:t>
      </w:r>
    </w:p>
    <w:p w14:paraId="42ED48EC" w14:textId="77777777" w:rsidR="00BD5C05" w:rsidRPr="001F5186" w:rsidRDefault="00BD5C05" w:rsidP="00BD5C05">
      <w:pPr>
        <w:numPr>
          <w:ilvl w:val="2"/>
          <w:numId w:val="21"/>
        </w:numPr>
        <w:spacing w:line="360" w:lineRule="auto"/>
        <w:jc w:val="both"/>
      </w:pPr>
      <w:r w:rsidRPr="001F5186">
        <w:t>The reciprocal Data Transaction Notification Flow/s being retrieved by the Licensed Providers HVI application</w:t>
      </w:r>
      <w:r>
        <w:t>, in accordance with the CS security procedures.</w:t>
      </w:r>
    </w:p>
    <w:p w14:paraId="24135CBA" w14:textId="77777777" w:rsidR="00BD5C05" w:rsidRDefault="00BD5C05" w:rsidP="00BD5C05">
      <w:pPr>
        <w:numPr>
          <w:ilvl w:val="0"/>
          <w:numId w:val="21"/>
        </w:numPr>
        <w:tabs>
          <w:tab w:val="num" w:pos="720"/>
        </w:tabs>
        <w:spacing w:before="120" w:line="360" w:lineRule="auto"/>
        <w:ind w:left="714" w:hanging="357"/>
        <w:jc w:val="both"/>
      </w:pPr>
      <w:r>
        <w:t xml:space="preserve">Market Scenario Testing, which must begin within 2 </w:t>
      </w:r>
      <w:r w:rsidR="00B403B1">
        <w:t>Business Days</w:t>
      </w:r>
      <w:r>
        <w:t xml:space="preserve"> of the completion of DTCT. </w:t>
      </w:r>
      <w:r w:rsidRPr="00615233">
        <w:t xml:space="preserve">Market </w:t>
      </w:r>
      <w:r>
        <w:t>Scenario</w:t>
      </w:r>
      <w:r w:rsidRPr="00615233">
        <w:t xml:space="preserve"> Testing will be carried o</w:t>
      </w:r>
      <w:r>
        <w:t xml:space="preserve">ut to obtain assurance that a Licensed Provider </w:t>
      </w:r>
      <w:r w:rsidRPr="00615233">
        <w:t>is able to carry out</w:t>
      </w:r>
      <w:r>
        <w:t xml:space="preserve"> those</w:t>
      </w:r>
      <w:r w:rsidRPr="00615233">
        <w:t xml:space="preserve"> </w:t>
      </w:r>
      <w:r>
        <w:t>Data Transaction Flows</w:t>
      </w:r>
      <w:r w:rsidRPr="00615233">
        <w:t xml:space="preserve"> that it will </w:t>
      </w:r>
      <w:r>
        <w:t xml:space="preserve">submit to and retrieve from the Central Systems via the HVI.  Successful Market Assurance Testing will consist of the successful submission and retrieval of all Data Transaction Flows and Data Transaction Notification Flows that the Licensed Provider will submit/retrieve via its HVI Application.  </w:t>
      </w:r>
    </w:p>
    <w:p w14:paraId="15D920FE" w14:textId="77777777" w:rsidR="00BD5C05" w:rsidRDefault="00BD5C05" w:rsidP="00BD5C05">
      <w:pPr>
        <w:spacing w:before="120" w:line="360" w:lineRule="auto"/>
        <w:ind w:left="714"/>
        <w:jc w:val="both"/>
      </w:pPr>
      <w:r>
        <w:lastRenderedPageBreak/>
        <w:t>In the event that not all tests have been successfully executed it is at the discretion of the CMA whether to confirm the successful completion of Market Assurance Testing.  For example, if a test to retrieve a Data Transaction Notification flow has not been completed, the CMA may still confirm the Market Assurance Testing as a success as these flows are also retrieved to and displayed on the Low Volume Interface</w:t>
      </w:r>
    </w:p>
    <w:p w14:paraId="45D36672" w14:textId="77777777" w:rsidR="00BD5C05" w:rsidRDefault="00BD5C05" w:rsidP="00BD5C05">
      <w:pPr>
        <w:tabs>
          <w:tab w:val="left" w:pos="0"/>
        </w:tabs>
        <w:spacing w:line="360" w:lineRule="auto"/>
        <w:jc w:val="both"/>
      </w:pPr>
    </w:p>
    <w:p w14:paraId="5A0E09C4" w14:textId="77777777" w:rsidR="00364112" w:rsidRPr="00C201FE" w:rsidRDefault="00364112" w:rsidP="00BD5C05">
      <w:pPr>
        <w:tabs>
          <w:tab w:val="left" w:pos="0"/>
        </w:tabs>
        <w:spacing w:line="360" w:lineRule="auto"/>
        <w:jc w:val="both"/>
        <w:rPr>
          <w:b/>
        </w:rPr>
      </w:pPr>
      <w:r w:rsidRPr="00C201FE">
        <w:rPr>
          <w:b/>
        </w:rPr>
        <w:t>Step e. Completion of Market Assurance Testing</w:t>
      </w:r>
    </w:p>
    <w:p w14:paraId="679982B0" w14:textId="77777777" w:rsidR="00CE4670" w:rsidRDefault="00BD5C05" w:rsidP="00C201FE">
      <w:pPr>
        <w:tabs>
          <w:tab w:val="left" w:pos="0"/>
        </w:tabs>
        <w:spacing w:line="360" w:lineRule="auto"/>
        <w:jc w:val="both"/>
      </w:pPr>
      <w:r>
        <w:t xml:space="preserve">Market Assurance Testing must be completed </w:t>
      </w:r>
      <w:r w:rsidR="00364112">
        <w:t xml:space="preserve">and an ‘LP Completed’ Market Assurance Test Specification submitted to the CMA, </w:t>
      </w:r>
      <w:r>
        <w:t xml:space="preserve">within 10 </w:t>
      </w:r>
      <w:r w:rsidR="00B403B1">
        <w:t>Business Days</w:t>
      </w:r>
      <w:r>
        <w:t xml:space="preserve"> of the Commencement Date.</w:t>
      </w:r>
      <w:r w:rsidR="0057334B">
        <w:t xml:space="preserve"> Within 3 </w:t>
      </w:r>
      <w:r w:rsidR="00B403B1">
        <w:t>Business Days</w:t>
      </w:r>
      <w:r w:rsidR="0057334B">
        <w:t>, the CMA should have provided back to the L</w:t>
      </w:r>
      <w:r w:rsidR="00915945">
        <w:t xml:space="preserve">icensed </w:t>
      </w:r>
      <w:r w:rsidR="0057334B">
        <w:t>P</w:t>
      </w:r>
      <w:r w:rsidR="00915945">
        <w:t>rovider</w:t>
      </w:r>
      <w:r w:rsidR="0057334B">
        <w:t xml:space="preserve"> a ‘Final’ </w:t>
      </w:r>
      <w:r w:rsidR="00C201FE">
        <w:t>M</w:t>
      </w:r>
      <w:r w:rsidR="0057334B">
        <w:t xml:space="preserve">arket Assurance Test Specification. The CMA shall also establish appropriate user access to enable the </w:t>
      </w:r>
      <w:r w:rsidR="00915945">
        <w:t xml:space="preserve">Licensed Provider </w:t>
      </w:r>
      <w:r w:rsidR="0057334B">
        <w:t>to use their HVI for the registration of Supply Points.</w:t>
      </w:r>
      <w:r>
        <w:t xml:space="preserve"> </w:t>
      </w:r>
    </w:p>
    <w:p w14:paraId="073775A7" w14:textId="77777777" w:rsidR="0014401D" w:rsidRDefault="0014401D" w:rsidP="00C201FE">
      <w:pPr>
        <w:tabs>
          <w:tab w:val="left" w:pos="0"/>
        </w:tabs>
        <w:spacing w:line="360" w:lineRule="auto"/>
        <w:jc w:val="both"/>
      </w:pPr>
    </w:p>
    <w:p w14:paraId="75A947BB" w14:textId="77777777" w:rsidR="0014401D" w:rsidRDefault="0014401D" w:rsidP="00C201FE">
      <w:pPr>
        <w:tabs>
          <w:tab w:val="left" w:pos="0"/>
        </w:tabs>
        <w:spacing w:line="360" w:lineRule="auto"/>
        <w:jc w:val="both"/>
      </w:pPr>
    </w:p>
    <w:p w14:paraId="7A31B662" w14:textId="77777777" w:rsidR="0014401D" w:rsidRDefault="0014401D" w:rsidP="00C201FE">
      <w:pPr>
        <w:tabs>
          <w:tab w:val="left" w:pos="0"/>
        </w:tabs>
        <w:spacing w:line="360" w:lineRule="auto"/>
        <w:jc w:val="both"/>
      </w:pPr>
    </w:p>
    <w:p w14:paraId="602ECBB4" w14:textId="77777777" w:rsidR="0014401D" w:rsidRDefault="0014401D" w:rsidP="0014401D">
      <w:pPr>
        <w:rPr>
          <w:b/>
        </w:rPr>
      </w:pPr>
      <w:r w:rsidRPr="00202689">
        <w:rPr>
          <w:b/>
        </w:rPr>
        <w:t>Step f. Re-execution of Market Assurance Testing</w:t>
      </w:r>
    </w:p>
    <w:p w14:paraId="7E49AD33" w14:textId="77777777" w:rsidR="0014401D" w:rsidRPr="00202689" w:rsidRDefault="0014401D" w:rsidP="0014401D">
      <w:pPr>
        <w:rPr>
          <w:b/>
        </w:rPr>
      </w:pPr>
    </w:p>
    <w:p w14:paraId="6B86848C" w14:textId="77777777" w:rsidR="0014401D" w:rsidRPr="00A56BB2" w:rsidRDefault="0014401D" w:rsidP="00AF07B0">
      <w:pPr>
        <w:tabs>
          <w:tab w:val="left" w:pos="0"/>
        </w:tabs>
        <w:spacing w:line="360" w:lineRule="auto"/>
        <w:jc w:val="both"/>
      </w:pPr>
      <w:r w:rsidRPr="00A56BB2">
        <w:t xml:space="preserve">If a Licensed Provider has not </w:t>
      </w:r>
      <w:r>
        <w:t xml:space="preserve">executed any transactions, via its </w:t>
      </w:r>
      <w:r w:rsidRPr="00A56BB2">
        <w:t>HVI</w:t>
      </w:r>
      <w:r>
        <w:t>,</w:t>
      </w:r>
      <w:r w:rsidRPr="00A56BB2">
        <w:t xml:space="preserve"> </w:t>
      </w:r>
      <w:r>
        <w:t>within 20 Business Days of the completion of Market Assurance Testing</w:t>
      </w:r>
      <w:r w:rsidRPr="00A56BB2">
        <w:t xml:space="preserve">, Market Assurance Testing </w:t>
      </w:r>
      <w:r>
        <w:t>will be</w:t>
      </w:r>
      <w:r w:rsidRPr="00A56BB2">
        <w:t xml:space="preserve"> re-executed</w:t>
      </w:r>
      <w:r>
        <w:t>, in accordance with this CSD</w:t>
      </w:r>
      <w:r w:rsidRPr="00A56BB2">
        <w:t>.</w:t>
      </w:r>
    </w:p>
    <w:p w14:paraId="2297D4FD" w14:textId="77777777" w:rsidR="0014401D" w:rsidRDefault="0014401D" w:rsidP="00C201FE">
      <w:pPr>
        <w:tabs>
          <w:tab w:val="left" w:pos="0"/>
        </w:tabs>
        <w:spacing w:line="360" w:lineRule="auto"/>
        <w:jc w:val="both"/>
      </w:pPr>
    </w:p>
    <w:p w14:paraId="35D2B791" w14:textId="77777777" w:rsidR="00EA2D4F" w:rsidRPr="003660D4" w:rsidRDefault="00EA2D4F" w:rsidP="00EA2D4F">
      <w:pPr>
        <w:pStyle w:val="StyleStyleHeading1GemservLatinArial16ptNotBoldCus"/>
        <w:numPr>
          <w:ilvl w:val="0"/>
          <w:numId w:val="42"/>
        </w:numPr>
      </w:pPr>
      <w:bookmarkStart w:id="33" w:name="_Toc419814143"/>
      <w:r w:rsidRPr="003660D4">
        <w:lastRenderedPageBreak/>
        <w:t xml:space="preserve">Market </w:t>
      </w:r>
      <w:r>
        <w:t>Re-assurance</w:t>
      </w:r>
      <w:bookmarkEnd w:id="33"/>
      <w:r w:rsidRPr="003660D4">
        <w:t xml:space="preserve"> </w:t>
      </w:r>
    </w:p>
    <w:p w14:paraId="6FD8FE5B" w14:textId="3D3839AF" w:rsidR="00EA2D4F" w:rsidRDefault="00EA2D4F" w:rsidP="00EA2D4F">
      <w:pPr>
        <w:spacing w:line="360" w:lineRule="auto"/>
      </w:pPr>
      <w:r w:rsidRPr="003660D4">
        <w:t xml:space="preserve">This section </w:t>
      </w:r>
      <w:r>
        <w:t xml:space="preserve">sets out the Market Re-assurance </w:t>
      </w:r>
      <w:r w:rsidR="00D815E2">
        <w:t>p</w:t>
      </w:r>
      <w:r>
        <w:t xml:space="preserve">rocess that must be completed by any </w:t>
      </w:r>
      <w:r w:rsidR="005C42F5">
        <w:t>Trading Party</w:t>
      </w:r>
      <w:r w:rsidR="008D532D">
        <w:t xml:space="preserve"> that has already undergone </w:t>
      </w:r>
      <w:r w:rsidR="005C42F5">
        <w:t xml:space="preserve">the </w:t>
      </w:r>
      <w:r w:rsidR="008D532D">
        <w:t>Market Assurance</w:t>
      </w:r>
      <w:r w:rsidR="005C42F5">
        <w:t xml:space="preserve"> </w:t>
      </w:r>
      <w:r w:rsidR="00D815E2">
        <w:t>p</w:t>
      </w:r>
      <w:r w:rsidR="005C42F5">
        <w:t>rocess</w:t>
      </w:r>
      <w:r w:rsidR="008D532D">
        <w:t xml:space="preserve"> and</w:t>
      </w:r>
      <w:r w:rsidR="005C42F5">
        <w:t xml:space="preserve"> is impacted by a </w:t>
      </w:r>
      <w:r w:rsidR="0057334B">
        <w:t>c</w:t>
      </w:r>
      <w:r w:rsidR="005C42F5">
        <w:t xml:space="preserve">hange in </w:t>
      </w:r>
      <w:r w:rsidR="0057334B">
        <w:t>c</w:t>
      </w:r>
      <w:r w:rsidR="005C42F5">
        <w:t>ircumstance</w:t>
      </w:r>
      <w:r w:rsidR="007D0CF1">
        <w:t>s</w:t>
      </w:r>
      <w:r w:rsidR="005C42F5">
        <w:t xml:space="preserve"> that requires Market Re-assurance</w:t>
      </w:r>
      <w:r>
        <w:t xml:space="preserve">.  The Market Re-assurance </w:t>
      </w:r>
      <w:r w:rsidR="0057334B">
        <w:t>p</w:t>
      </w:r>
      <w:r>
        <w:t xml:space="preserve">rocess defines a number of </w:t>
      </w:r>
      <w:r w:rsidR="0057334B">
        <w:t>o</w:t>
      </w:r>
      <w:r>
        <w:t>bligations for the CMA</w:t>
      </w:r>
      <w:r w:rsidR="0057334B">
        <w:t xml:space="preserve"> and for</w:t>
      </w:r>
      <w:r>
        <w:t xml:space="preserve"> the </w:t>
      </w:r>
      <w:r w:rsidR="007D0CF1">
        <w:t xml:space="preserve">Trading Party </w:t>
      </w:r>
      <w:r>
        <w:t xml:space="preserve">undertaking </w:t>
      </w:r>
      <w:r w:rsidR="007D0CF1">
        <w:t xml:space="preserve">the Market Re-assurance </w:t>
      </w:r>
      <w:r w:rsidR="00D815E2">
        <w:t>p</w:t>
      </w:r>
      <w:r w:rsidR="007D0CF1">
        <w:t>rocess.</w:t>
      </w:r>
    </w:p>
    <w:p w14:paraId="72A2CA3D" w14:textId="77777777" w:rsidR="00EA2D4F" w:rsidRDefault="00EA2D4F" w:rsidP="00EA2D4F">
      <w:pPr>
        <w:spacing w:line="360" w:lineRule="auto"/>
        <w:ind w:right="-130"/>
      </w:pPr>
    </w:p>
    <w:p w14:paraId="6A3576A0" w14:textId="77777777" w:rsidR="005C42F5" w:rsidRDefault="005C42F5" w:rsidP="005C42F5">
      <w:pPr>
        <w:spacing w:line="360" w:lineRule="auto"/>
        <w:ind w:right="-130"/>
      </w:pPr>
      <w:r w:rsidRPr="0069654E">
        <w:t>The</w:t>
      </w:r>
      <w:r w:rsidRPr="00147022">
        <w:t xml:space="preserve"> </w:t>
      </w:r>
      <w:r w:rsidRPr="0069654E">
        <w:t>purpose</w:t>
      </w:r>
      <w:r w:rsidRPr="00147022">
        <w:t xml:space="preserve"> </w:t>
      </w:r>
      <w:r w:rsidRPr="0069654E">
        <w:t>of</w:t>
      </w:r>
      <w:r w:rsidRPr="00147022">
        <w:t xml:space="preserve"> </w:t>
      </w:r>
      <w:r>
        <w:t>Market Re-assurance</w:t>
      </w:r>
      <w:r w:rsidRPr="00147022">
        <w:t xml:space="preserve"> </w:t>
      </w:r>
      <w:r w:rsidRPr="0069654E">
        <w:t>is</w:t>
      </w:r>
      <w:r>
        <w:t>, in the event of a change of circumstances,</w:t>
      </w:r>
      <w:r w:rsidRPr="00147022">
        <w:t xml:space="preserve"> </w:t>
      </w:r>
      <w:r w:rsidRPr="0069654E">
        <w:t>to</w:t>
      </w:r>
      <w:r w:rsidRPr="00147022">
        <w:t xml:space="preserve"> </w:t>
      </w:r>
      <w:r w:rsidRPr="0069654E">
        <w:t>ensure</w:t>
      </w:r>
      <w:r w:rsidRPr="00147022">
        <w:t xml:space="preserve"> </w:t>
      </w:r>
      <w:r>
        <w:t>that Trading Party</w:t>
      </w:r>
      <w:r w:rsidRPr="00147022">
        <w:t xml:space="preserve"> </w:t>
      </w:r>
      <w:r w:rsidRPr="0069654E">
        <w:t>systems</w:t>
      </w:r>
      <w:r w:rsidRPr="00147022">
        <w:t xml:space="preserve"> </w:t>
      </w:r>
      <w:r w:rsidRPr="0069654E">
        <w:t>can</w:t>
      </w:r>
      <w:r w:rsidRPr="00147022">
        <w:t xml:space="preserve"> </w:t>
      </w:r>
      <w:r>
        <w:t xml:space="preserve">continue to </w:t>
      </w:r>
      <w:r w:rsidRPr="0069654E">
        <w:t>operate</w:t>
      </w:r>
      <w:r w:rsidRPr="00147022">
        <w:t xml:space="preserve"> </w:t>
      </w:r>
      <w:r w:rsidRPr="0069654E">
        <w:t>daily</w:t>
      </w:r>
      <w:r w:rsidRPr="00147022">
        <w:t xml:space="preserve"> </w:t>
      </w:r>
      <w:r w:rsidRPr="0069654E">
        <w:t>market</w:t>
      </w:r>
      <w:r w:rsidRPr="00147022">
        <w:t xml:space="preserve"> </w:t>
      </w:r>
      <w:r w:rsidRPr="0069654E">
        <w:t>processes</w:t>
      </w:r>
      <w:r w:rsidRPr="00147022">
        <w:t xml:space="preserve"> </w:t>
      </w:r>
      <w:r w:rsidRPr="0069654E">
        <w:t>via</w:t>
      </w:r>
      <w:r w:rsidRPr="00147022">
        <w:t xml:space="preserve"> </w:t>
      </w:r>
      <w:r w:rsidRPr="0069654E">
        <w:t>the</w:t>
      </w:r>
      <w:r w:rsidRPr="00147022">
        <w:t xml:space="preserve"> </w:t>
      </w:r>
      <w:r w:rsidRPr="0069654E">
        <w:t>HVI</w:t>
      </w:r>
      <w:r w:rsidRPr="00147022">
        <w:t xml:space="preserve"> </w:t>
      </w:r>
      <w:r w:rsidRPr="0069654E">
        <w:t>in</w:t>
      </w:r>
      <w:r w:rsidRPr="00147022">
        <w:t xml:space="preserve"> </w:t>
      </w:r>
      <w:r w:rsidRPr="0069654E">
        <w:t>conjunction</w:t>
      </w:r>
      <w:r w:rsidRPr="00147022">
        <w:t xml:space="preserve"> </w:t>
      </w:r>
      <w:r w:rsidRPr="0069654E">
        <w:t>with</w:t>
      </w:r>
      <w:r w:rsidRPr="00147022">
        <w:t xml:space="preserve"> </w:t>
      </w:r>
      <w:r w:rsidRPr="0069654E">
        <w:t>the</w:t>
      </w:r>
      <w:r w:rsidRPr="00147022">
        <w:t xml:space="preserve"> </w:t>
      </w:r>
      <w:r w:rsidRPr="0069654E">
        <w:t>Central</w:t>
      </w:r>
      <w:r w:rsidRPr="00147022">
        <w:t xml:space="preserve"> </w:t>
      </w:r>
      <w:r w:rsidRPr="0069654E">
        <w:t>Systems.</w:t>
      </w:r>
      <w:r w:rsidRPr="00147022">
        <w:t xml:space="preserve">  </w:t>
      </w:r>
      <w:r w:rsidRPr="0069654E">
        <w:t>The</w:t>
      </w:r>
      <w:r w:rsidRPr="00147022">
        <w:t xml:space="preserve"> </w:t>
      </w:r>
      <w:r>
        <w:t xml:space="preserve">Market Re-assurance </w:t>
      </w:r>
      <w:r w:rsidR="00E01B95">
        <w:t>p</w:t>
      </w:r>
      <w:r>
        <w:t xml:space="preserve">rocess </w:t>
      </w:r>
      <w:r w:rsidRPr="00147022">
        <w:t xml:space="preserve">is </w:t>
      </w:r>
      <w:r w:rsidRPr="0069654E">
        <w:t>designed</w:t>
      </w:r>
      <w:r w:rsidRPr="00147022">
        <w:t xml:space="preserve"> </w:t>
      </w:r>
      <w:r w:rsidRPr="0069654E">
        <w:t>to</w:t>
      </w:r>
      <w:r w:rsidRPr="00147022">
        <w:t xml:space="preserve"> </w:t>
      </w:r>
      <w:r w:rsidRPr="0069654E">
        <w:t>include</w:t>
      </w:r>
      <w:r w:rsidRPr="00147022">
        <w:t xml:space="preserve"> </w:t>
      </w:r>
      <w:r w:rsidRPr="0069654E">
        <w:t>the</w:t>
      </w:r>
      <w:r w:rsidRPr="00147022">
        <w:t xml:space="preserve"> </w:t>
      </w:r>
      <w:r w:rsidRPr="0069654E">
        <w:t>processing</w:t>
      </w:r>
      <w:r w:rsidRPr="00147022">
        <w:t xml:space="preserve"> </w:t>
      </w:r>
      <w:r w:rsidRPr="0069654E">
        <w:t>of</w:t>
      </w:r>
      <w:r w:rsidRPr="00147022">
        <w:t xml:space="preserve"> </w:t>
      </w:r>
      <w:r w:rsidRPr="0069654E">
        <w:t>daily</w:t>
      </w:r>
      <w:r w:rsidRPr="00147022">
        <w:t xml:space="preserve"> </w:t>
      </w:r>
      <w:r w:rsidRPr="0069654E">
        <w:t>transaction</w:t>
      </w:r>
      <w:r w:rsidRPr="00147022">
        <w:t xml:space="preserve"> </w:t>
      </w:r>
      <w:r w:rsidRPr="0069654E">
        <w:t>files</w:t>
      </w:r>
      <w:r>
        <w:t xml:space="preserve"> impacted by a </w:t>
      </w:r>
      <w:r w:rsidR="00E01B95">
        <w:t>c</w:t>
      </w:r>
      <w:r w:rsidR="007D0CF1">
        <w:t xml:space="preserve">hange in </w:t>
      </w:r>
      <w:r w:rsidR="00E01B95">
        <w:t>c</w:t>
      </w:r>
      <w:r w:rsidR="007D0CF1">
        <w:t xml:space="preserve">ircumstances </w:t>
      </w:r>
      <w:r>
        <w:t>in order</w:t>
      </w:r>
      <w:r w:rsidRPr="00147022">
        <w:t xml:space="preserve"> </w:t>
      </w:r>
      <w:r w:rsidRPr="0069654E">
        <w:t>to</w:t>
      </w:r>
      <w:r w:rsidRPr="00147022">
        <w:t xml:space="preserve"> </w:t>
      </w:r>
      <w:r w:rsidRPr="0069654E">
        <w:t>confirm</w:t>
      </w:r>
      <w:r w:rsidRPr="00147022">
        <w:t xml:space="preserve"> </w:t>
      </w:r>
      <w:r w:rsidRPr="0069654E">
        <w:t>connectivity</w:t>
      </w:r>
      <w:r w:rsidRPr="00147022">
        <w:t xml:space="preserve"> </w:t>
      </w:r>
      <w:r w:rsidR="00E01B95">
        <w:t xml:space="preserve">and operability </w:t>
      </w:r>
      <w:r w:rsidRPr="0069654E">
        <w:t>between</w:t>
      </w:r>
      <w:r w:rsidRPr="00147022">
        <w:t xml:space="preserve"> </w:t>
      </w:r>
      <w:r>
        <w:t>Trading Party S</w:t>
      </w:r>
      <w:r w:rsidRPr="0069654E">
        <w:t>ystems</w:t>
      </w:r>
      <w:r w:rsidRPr="00147022">
        <w:t xml:space="preserve"> </w:t>
      </w:r>
      <w:r w:rsidRPr="0069654E">
        <w:t>and</w:t>
      </w:r>
      <w:r>
        <w:t xml:space="preserve"> the Central Systems</w:t>
      </w:r>
      <w:r w:rsidRPr="0069654E">
        <w:t>.</w:t>
      </w:r>
      <w:r w:rsidRPr="00147022">
        <w:t xml:space="preserve"> </w:t>
      </w:r>
    </w:p>
    <w:p w14:paraId="2014CAB1" w14:textId="77777777" w:rsidR="005C42F5" w:rsidRDefault="005C42F5" w:rsidP="005C42F5">
      <w:pPr>
        <w:spacing w:line="360" w:lineRule="auto"/>
        <w:ind w:right="-130"/>
      </w:pPr>
    </w:p>
    <w:p w14:paraId="58B0B7B9" w14:textId="77777777" w:rsidR="005C42F5" w:rsidRDefault="005C42F5" w:rsidP="005C42F5">
      <w:pPr>
        <w:autoSpaceDE w:val="0"/>
        <w:autoSpaceDN w:val="0"/>
        <w:adjustRightInd w:val="0"/>
        <w:spacing w:line="360" w:lineRule="auto"/>
        <w:jc w:val="both"/>
        <w:rPr>
          <w:bCs/>
        </w:rPr>
      </w:pPr>
      <w:r>
        <w:rPr>
          <w:bCs/>
        </w:rPr>
        <w:t xml:space="preserve">What constitutes a </w:t>
      </w:r>
      <w:r w:rsidR="00E01B95">
        <w:t>c</w:t>
      </w:r>
      <w:r w:rsidR="007D0CF1">
        <w:t xml:space="preserve">hange in </w:t>
      </w:r>
      <w:r w:rsidR="00E01B95">
        <w:t>c</w:t>
      </w:r>
      <w:r w:rsidR="007D0CF1">
        <w:t xml:space="preserve">ircumstances </w:t>
      </w:r>
      <w:r>
        <w:rPr>
          <w:bCs/>
        </w:rPr>
        <w:t xml:space="preserve">is at the discretion of the CMA.  However, the table below identifies those events that are likely to trigger Market Re-assurance. </w:t>
      </w:r>
    </w:p>
    <w:p w14:paraId="0E8522BB" w14:textId="77777777" w:rsidR="005C42F5" w:rsidRDefault="005C42F5" w:rsidP="005C42F5">
      <w:pPr>
        <w:autoSpaceDE w:val="0"/>
        <w:autoSpaceDN w:val="0"/>
        <w:adjustRightInd w:val="0"/>
        <w:spacing w:line="360" w:lineRule="auto"/>
        <w:jc w:val="both"/>
        <w:rPr>
          <w:bCs/>
        </w:rPr>
      </w:pPr>
    </w:p>
    <w:tbl>
      <w:tblPr>
        <w:tblW w:w="85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4"/>
        <w:gridCol w:w="5175"/>
      </w:tblGrid>
      <w:tr w:rsidR="005C42F5" w:rsidRPr="00D746C3" w14:paraId="1083CC57" w14:textId="77777777" w:rsidTr="00B6537D">
        <w:trPr>
          <w:cantSplit/>
          <w:tblHeader/>
        </w:trPr>
        <w:tc>
          <w:tcPr>
            <w:tcW w:w="0" w:type="auto"/>
          </w:tcPr>
          <w:p w14:paraId="24921057" w14:textId="77777777" w:rsidR="005C42F5" w:rsidRPr="00D746C3" w:rsidRDefault="005C42F5" w:rsidP="003D7E5D">
            <w:pPr>
              <w:rPr>
                <w:rFonts w:ascii="Calibri" w:hAnsi="Calibri" w:cs="Calibri"/>
                <w:b/>
                <w:bCs/>
              </w:rPr>
            </w:pPr>
            <w:r w:rsidRPr="00D746C3">
              <w:rPr>
                <w:rFonts w:ascii="Calibri" w:hAnsi="Calibri" w:cs="Calibri"/>
                <w:b/>
                <w:bCs/>
              </w:rPr>
              <w:t>Trigger Event</w:t>
            </w:r>
          </w:p>
        </w:tc>
        <w:tc>
          <w:tcPr>
            <w:tcW w:w="0" w:type="auto"/>
          </w:tcPr>
          <w:p w14:paraId="12899A1F" w14:textId="77777777" w:rsidR="005C42F5" w:rsidRDefault="005C42F5" w:rsidP="003D7E5D">
            <w:pPr>
              <w:rPr>
                <w:rFonts w:ascii="Calibri" w:hAnsi="Calibri" w:cs="Calibri"/>
                <w:b/>
                <w:bCs/>
              </w:rPr>
            </w:pPr>
            <w:r w:rsidRPr="00D746C3">
              <w:rPr>
                <w:rFonts w:ascii="Calibri" w:hAnsi="Calibri" w:cs="Calibri"/>
                <w:b/>
                <w:bCs/>
              </w:rPr>
              <w:t>Comments</w:t>
            </w:r>
          </w:p>
          <w:p w14:paraId="43EA59CC" w14:textId="77777777" w:rsidR="005C42F5" w:rsidRPr="00D746C3" w:rsidRDefault="005C42F5" w:rsidP="003D7E5D">
            <w:pPr>
              <w:rPr>
                <w:rFonts w:ascii="Calibri" w:hAnsi="Calibri" w:cs="Calibri"/>
                <w:b/>
                <w:bCs/>
              </w:rPr>
            </w:pPr>
          </w:p>
        </w:tc>
      </w:tr>
      <w:tr w:rsidR="005C42F5" w:rsidRPr="00C61AFF" w14:paraId="7916772A" w14:textId="77777777" w:rsidTr="00B6537D">
        <w:trPr>
          <w:cantSplit/>
        </w:trPr>
        <w:tc>
          <w:tcPr>
            <w:tcW w:w="0" w:type="auto"/>
          </w:tcPr>
          <w:p w14:paraId="2B42E84B" w14:textId="77777777" w:rsidR="005C42F5" w:rsidRPr="005C42F5" w:rsidRDefault="005C42F5" w:rsidP="005C42F5">
            <w:pPr>
              <w:rPr>
                <w:rFonts w:ascii="Calibri" w:hAnsi="Calibri" w:cs="Calibri"/>
              </w:rPr>
            </w:pPr>
            <w:r w:rsidRPr="005C42F5">
              <w:rPr>
                <w:rFonts w:ascii="Calibri" w:hAnsi="Calibri" w:cs="Calibri"/>
              </w:rPr>
              <w:t xml:space="preserve">User </w:t>
            </w:r>
            <w:r>
              <w:rPr>
                <w:rFonts w:ascii="Calibri" w:hAnsi="Calibri" w:cs="Calibri"/>
              </w:rPr>
              <w:t>wishing to use the HVI for additional Transactions</w:t>
            </w:r>
          </w:p>
        </w:tc>
        <w:tc>
          <w:tcPr>
            <w:tcW w:w="0" w:type="auto"/>
          </w:tcPr>
          <w:p w14:paraId="40D6520C" w14:textId="77777777" w:rsidR="005C42F5" w:rsidRPr="005C42F5" w:rsidRDefault="005C42F5" w:rsidP="003D7E5D">
            <w:pPr>
              <w:rPr>
                <w:rFonts w:ascii="Calibri" w:hAnsi="Calibri" w:cs="Calibri"/>
              </w:rPr>
            </w:pPr>
            <w:r w:rsidRPr="005C42F5">
              <w:rPr>
                <w:rFonts w:ascii="Calibri" w:hAnsi="Calibri" w:cs="Calibri"/>
              </w:rPr>
              <w:t xml:space="preserve">It is assumed that the user will be familiar with the HVI and limited reassurance will be required. </w:t>
            </w:r>
          </w:p>
        </w:tc>
      </w:tr>
      <w:tr w:rsidR="005C42F5" w:rsidRPr="00D746C3" w14:paraId="4C0A4766" w14:textId="77777777" w:rsidTr="00B6537D">
        <w:trPr>
          <w:cantSplit/>
        </w:trPr>
        <w:tc>
          <w:tcPr>
            <w:tcW w:w="0" w:type="auto"/>
          </w:tcPr>
          <w:p w14:paraId="6DE67A2B" w14:textId="77777777" w:rsidR="005C42F5" w:rsidRPr="00D746C3" w:rsidRDefault="00E01B95" w:rsidP="00E01B95">
            <w:pPr>
              <w:rPr>
                <w:rFonts w:ascii="Calibri" w:hAnsi="Calibri" w:cs="Calibri"/>
              </w:rPr>
            </w:pPr>
            <w:r>
              <w:rPr>
                <w:rFonts w:ascii="Calibri" w:hAnsi="Calibri" w:cs="Calibri"/>
              </w:rPr>
              <w:t>Trading Party h</w:t>
            </w:r>
            <w:r w:rsidR="005C42F5" w:rsidRPr="00D746C3">
              <w:rPr>
                <w:rFonts w:ascii="Calibri" w:hAnsi="Calibri" w:cs="Calibri"/>
              </w:rPr>
              <w:t>ardware platform change</w:t>
            </w:r>
          </w:p>
        </w:tc>
        <w:tc>
          <w:tcPr>
            <w:tcW w:w="0" w:type="auto"/>
          </w:tcPr>
          <w:p w14:paraId="3DE9C3D3" w14:textId="77777777" w:rsidR="005C42F5" w:rsidRPr="00D746C3" w:rsidRDefault="005C42F5" w:rsidP="003D7E5D">
            <w:pPr>
              <w:rPr>
                <w:rFonts w:ascii="Calibri" w:hAnsi="Calibri" w:cs="Calibri"/>
              </w:rPr>
            </w:pPr>
            <w:r w:rsidRPr="009F55D7">
              <w:rPr>
                <w:rFonts w:ascii="Calibri" w:hAnsi="Calibri" w:cs="Calibri"/>
              </w:rPr>
              <w:t>It is assumed that the user will be familiar with the HVI and limited reassurance will be required.</w:t>
            </w:r>
          </w:p>
        </w:tc>
      </w:tr>
      <w:tr w:rsidR="005C42F5" w:rsidRPr="00D746C3" w14:paraId="69236329" w14:textId="77777777" w:rsidTr="00B6537D">
        <w:trPr>
          <w:cantSplit/>
        </w:trPr>
        <w:tc>
          <w:tcPr>
            <w:tcW w:w="0" w:type="auto"/>
          </w:tcPr>
          <w:p w14:paraId="4161F46A" w14:textId="77777777" w:rsidR="005C42F5" w:rsidRPr="00D746C3" w:rsidRDefault="005C42F5" w:rsidP="003D7E5D">
            <w:pPr>
              <w:rPr>
                <w:rFonts w:ascii="Calibri" w:hAnsi="Calibri" w:cs="Calibri"/>
              </w:rPr>
            </w:pPr>
            <w:r w:rsidRPr="005C42F5">
              <w:rPr>
                <w:rFonts w:ascii="Calibri" w:hAnsi="Calibri" w:cs="Calibri"/>
              </w:rPr>
              <w:t>Central Systems hardware platform change</w:t>
            </w:r>
          </w:p>
        </w:tc>
        <w:tc>
          <w:tcPr>
            <w:tcW w:w="0" w:type="auto"/>
          </w:tcPr>
          <w:p w14:paraId="65EA509C" w14:textId="77777777" w:rsidR="005C42F5" w:rsidRPr="00D746C3" w:rsidRDefault="005C42F5" w:rsidP="003D7E5D">
            <w:pPr>
              <w:rPr>
                <w:rFonts w:ascii="Calibri" w:hAnsi="Calibri" w:cs="Calibri"/>
              </w:rPr>
            </w:pPr>
            <w:r w:rsidRPr="00D746C3">
              <w:rPr>
                <w:rFonts w:ascii="Calibri" w:hAnsi="Calibri" w:cs="Calibri"/>
              </w:rPr>
              <w:t xml:space="preserve">This is limited to </w:t>
            </w:r>
            <w:r>
              <w:rPr>
                <w:rFonts w:ascii="Calibri" w:hAnsi="Calibri" w:cs="Calibri"/>
              </w:rPr>
              <w:t>Central Systems</w:t>
            </w:r>
            <w:r w:rsidRPr="00D746C3">
              <w:rPr>
                <w:rFonts w:ascii="Calibri" w:hAnsi="Calibri" w:cs="Calibri"/>
              </w:rPr>
              <w:t xml:space="preserve"> hardware directly handling data flows i.e. application</w:t>
            </w:r>
            <w:r>
              <w:rPr>
                <w:rFonts w:ascii="Calibri" w:hAnsi="Calibri" w:cs="Calibri"/>
              </w:rPr>
              <w:t xml:space="preserve"> and database</w:t>
            </w:r>
            <w:r w:rsidRPr="00D746C3">
              <w:rPr>
                <w:rFonts w:ascii="Calibri" w:hAnsi="Calibri" w:cs="Calibri"/>
              </w:rPr>
              <w:t xml:space="preserve"> server</w:t>
            </w:r>
          </w:p>
        </w:tc>
      </w:tr>
      <w:tr w:rsidR="005C42F5" w:rsidRPr="00D746C3" w14:paraId="41201ADE" w14:textId="77777777" w:rsidTr="00B6537D">
        <w:trPr>
          <w:cantSplit/>
        </w:trPr>
        <w:tc>
          <w:tcPr>
            <w:tcW w:w="0" w:type="auto"/>
          </w:tcPr>
          <w:p w14:paraId="0DA00AB8" w14:textId="77777777" w:rsidR="005C42F5" w:rsidRPr="00D746C3" w:rsidRDefault="005C42F5" w:rsidP="00E01B95">
            <w:pPr>
              <w:rPr>
                <w:rFonts w:ascii="Calibri" w:hAnsi="Calibri" w:cs="Calibri"/>
              </w:rPr>
            </w:pPr>
            <w:r w:rsidRPr="00D746C3">
              <w:rPr>
                <w:rFonts w:ascii="Calibri" w:hAnsi="Calibri" w:cs="Calibri"/>
              </w:rPr>
              <w:t xml:space="preserve"> </w:t>
            </w:r>
            <w:r w:rsidR="00E01B95">
              <w:rPr>
                <w:rFonts w:ascii="Calibri" w:hAnsi="Calibri" w:cs="Calibri"/>
              </w:rPr>
              <w:t>Trading Party, or Central Systems c</w:t>
            </w:r>
            <w:r w:rsidRPr="00D746C3">
              <w:rPr>
                <w:rFonts w:ascii="Calibri" w:hAnsi="Calibri" w:cs="Calibri"/>
              </w:rPr>
              <w:t>ommunications change</w:t>
            </w:r>
          </w:p>
        </w:tc>
        <w:tc>
          <w:tcPr>
            <w:tcW w:w="0" w:type="auto"/>
          </w:tcPr>
          <w:p w14:paraId="4FC7DAC2" w14:textId="77777777" w:rsidR="005C42F5" w:rsidRPr="00D746C3" w:rsidRDefault="005C42F5" w:rsidP="003D7E5D">
            <w:pPr>
              <w:rPr>
                <w:rFonts w:ascii="Calibri" w:hAnsi="Calibri" w:cs="Calibri"/>
              </w:rPr>
            </w:pPr>
            <w:r w:rsidRPr="00D746C3">
              <w:rPr>
                <w:rFonts w:ascii="Calibri" w:hAnsi="Calibri" w:cs="Calibri"/>
              </w:rPr>
              <w:t xml:space="preserve">It is assumed that this type of change includes; changes to network, change to ISP etc. </w:t>
            </w:r>
          </w:p>
        </w:tc>
      </w:tr>
      <w:tr w:rsidR="005C42F5" w:rsidRPr="00D746C3" w14:paraId="6489B1DA" w14:textId="77777777" w:rsidTr="00B6537D">
        <w:trPr>
          <w:cantSplit/>
        </w:trPr>
        <w:tc>
          <w:tcPr>
            <w:tcW w:w="0" w:type="auto"/>
          </w:tcPr>
          <w:p w14:paraId="07B3A10D" w14:textId="77777777" w:rsidR="005C42F5" w:rsidRPr="00D746C3" w:rsidRDefault="00E01B95" w:rsidP="00E01B95">
            <w:pPr>
              <w:rPr>
                <w:rFonts w:ascii="Calibri" w:hAnsi="Calibri" w:cs="Calibri"/>
              </w:rPr>
            </w:pPr>
            <w:r>
              <w:rPr>
                <w:rFonts w:ascii="Calibri" w:hAnsi="Calibri" w:cs="Calibri"/>
              </w:rPr>
              <w:t>Trading Party s</w:t>
            </w:r>
            <w:r w:rsidR="005C42F5" w:rsidRPr="00D746C3">
              <w:rPr>
                <w:rFonts w:ascii="Calibri" w:hAnsi="Calibri" w:cs="Calibri"/>
              </w:rPr>
              <w:t>oftware platform change</w:t>
            </w:r>
          </w:p>
        </w:tc>
        <w:tc>
          <w:tcPr>
            <w:tcW w:w="0" w:type="auto"/>
          </w:tcPr>
          <w:p w14:paraId="11362081" w14:textId="77777777" w:rsidR="005C42F5" w:rsidRPr="00D746C3" w:rsidRDefault="005C42F5" w:rsidP="00E01B95">
            <w:pPr>
              <w:rPr>
                <w:rFonts w:ascii="Calibri" w:hAnsi="Calibri" w:cs="Calibri"/>
              </w:rPr>
            </w:pPr>
            <w:r w:rsidRPr="00D746C3">
              <w:rPr>
                <w:rFonts w:ascii="Calibri" w:hAnsi="Calibri" w:cs="Calibri"/>
              </w:rPr>
              <w:t>This is limited to software directly handling data flows</w:t>
            </w:r>
            <w:r w:rsidR="00E01B95">
              <w:rPr>
                <w:rFonts w:ascii="Calibri" w:hAnsi="Calibri" w:cs="Calibri"/>
              </w:rPr>
              <w:t>;</w:t>
            </w:r>
            <w:r w:rsidRPr="00D746C3">
              <w:rPr>
                <w:rFonts w:ascii="Calibri" w:hAnsi="Calibri" w:cs="Calibri"/>
              </w:rPr>
              <w:t xml:space="preserve"> building outgoing flows and/or interpreting incoming flows.</w:t>
            </w:r>
            <w:r>
              <w:rPr>
                <w:rFonts w:ascii="Calibri" w:hAnsi="Calibri" w:cs="Calibri"/>
              </w:rPr>
              <w:t xml:space="preserve">  This may occur as a result of  a Market Code Change Proposal which requires changes to the Central Systems Software </w:t>
            </w:r>
          </w:p>
        </w:tc>
      </w:tr>
      <w:tr w:rsidR="005C42F5" w:rsidRPr="00D746C3" w14:paraId="4EF2470D" w14:textId="77777777" w:rsidTr="00B6537D">
        <w:trPr>
          <w:cantSplit/>
        </w:trPr>
        <w:tc>
          <w:tcPr>
            <w:tcW w:w="0" w:type="auto"/>
          </w:tcPr>
          <w:p w14:paraId="1178F2DB" w14:textId="77777777" w:rsidR="005C42F5" w:rsidRPr="005C42F5" w:rsidRDefault="00E01B95" w:rsidP="00E01B95">
            <w:pPr>
              <w:rPr>
                <w:rFonts w:ascii="Calibri" w:hAnsi="Calibri" w:cs="Calibri"/>
              </w:rPr>
            </w:pPr>
            <w:r>
              <w:rPr>
                <w:rFonts w:ascii="Calibri" w:hAnsi="Calibri" w:cs="Calibri"/>
              </w:rPr>
              <w:t>Trading Party s</w:t>
            </w:r>
            <w:r w:rsidR="005C42F5" w:rsidRPr="005C42F5">
              <w:rPr>
                <w:rFonts w:ascii="Calibri" w:hAnsi="Calibri" w:cs="Calibri"/>
              </w:rPr>
              <w:t>oftware package upgrade</w:t>
            </w:r>
          </w:p>
        </w:tc>
        <w:tc>
          <w:tcPr>
            <w:tcW w:w="0" w:type="auto"/>
          </w:tcPr>
          <w:p w14:paraId="68097C4B" w14:textId="77777777" w:rsidR="005C42F5" w:rsidRPr="00D746C3" w:rsidRDefault="005C42F5" w:rsidP="003D7E5D">
            <w:pPr>
              <w:rPr>
                <w:rFonts w:ascii="Calibri" w:hAnsi="Calibri" w:cs="Calibri"/>
              </w:rPr>
            </w:pPr>
            <w:r w:rsidRPr="00D746C3">
              <w:rPr>
                <w:rFonts w:ascii="Calibri" w:hAnsi="Calibri" w:cs="Calibri"/>
              </w:rPr>
              <w:t>This is limited to software directly handling data flows, building outgoing flows and/or interpreting incoming flows.</w:t>
            </w:r>
          </w:p>
        </w:tc>
      </w:tr>
      <w:tr w:rsidR="005C42F5" w:rsidRPr="001C6C3F" w14:paraId="2E897C5C" w14:textId="77777777" w:rsidTr="00B6537D">
        <w:trPr>
          <w:cantSplit/>
        </w:trPr>
        <w:tc>
          <w:tcPr>
            <w:tcW w:w="0" w:type="auto"/>
            <w:tcBorders>
              <w:top w:val="single" w:sz="4" w:space="0" w:color="auto"/>
              <w:left w:val="single" w:sz="4" w:space="0" w:color="auto"/>
              <w:bottom w:val="single" w:sz="4" w:space="0" w:color="auto"/>
              <w:right w:val="single" w:sz="4" w:space="0" w:color="auto"/>
            </w:tcBorders>
          </w:tcPr>
          <w:p w14:paraId="3F9C9697" w14:textId="77777777" w:rsidR="005C42F5" w:rsidRPr="005C42F5" w:rsidRDefault="005C42F5" w:rsidP="00E01B95">
            <w:pPr>
              <w:rPr>
                <w:rFonts w:ascii="Calibri" w:hAnsi="Calibri" w:cs="Calibri"/>
              </w:rPr>
            </w:pPr>
            <w:r w:rsidRPr="005C42F5">
              <w:rPr>
                <w:rFonts w:ascii="Calibri" w:hAnsi="Calibri" w:cs="Calibri"/>
              </w:rPr>
              <w:t xml:space="preserve"> </w:t>
            </w:r>
            <w:r w:rsidR="00E01B95">
              <w:rPr>
                <w:rFonts w:ascii="Calibri" w:hAnsi="Calibri" w:cs="Calibri"/>
              </w:rPr>
              <w:t xml:space="preserve">Central Systems </w:t>
            </w:r>
            <w:r w:rsidRPr="005C42F5">
              <w:rPr>
                <w:rFonts w:ascii="Calibri" w:hAnsi="Calibri" w:cs="Calibri"/>
              </w:rPr>
              <w:t xml:space="preserve">HVI </w:t>
            </w:r>
            <w:r w:rsidR="00E01B95">
              <w:rPr>
                <w:rFonts w:ascii="Calibri" w:hAnsi="Calibri" w:cs="Calibri"/>
              </w:rPr>
              <w:t>s</w:t>
            </w:r>
            <w:r w:rsidRPr="005C42F5">
              <w:rPr>
                <w:rFonts w:ascii="Calibri" w:hAnsi="Calibri" w:cs="Calibri"/>
              </w:rPr>
              <w:t>ecurity change</w:t>
            </w:r>
          </w:p>
        </w:tc>
        <w:tc>
          <w:tcPr>
            <w:tcW w:w="0" w:type="auto"/>
            <w:tcBorders>
              <w:top w:val="single" w:sz="4" w:space="0" w:color="auto"/>
              <w:left w:val="single" w:sz="4" w:space="0" w:color="auto"/>
              <w:bottom w:val="single" w:sz="4" w:space="0" w:color="auto"/>
              <w:right w:val="single" w:sz="4" w:space="0" w:color="auto"/>
            </w:tcBorders>
          </w:tcPr>
          <w:p w14:paraId="7549E2AA" w14:textId="77777777" w:rsidR="005C42F5" w:rsidRPr="00A27AD3" w:rsidRDefault="005C42F5" w:rsidP="003D7E5D">
            <w:pPr>
              <w:rPr>
                <w:rFonts w:ascii="Calibri" w:hAnsi="Calibri" w:cs="Calibri"/>
              </w:rPr>
            </w:pPr>
            <w:r w:rsidRPr="00A27AD3">
              <w:rPr>
                <w:rFonts w:ascii="Calibri" w:hAnsi="Calibri" w:cs="Calibri"/>
              </w:rPr>
              <w:t>It is assumed that a change in HVI security arrangements will be delivered by a formal project and will be of a non-incremental nature.</w:t>
            </w:r>
          </w:p>
        </w:tc>
      </w:tr>
      <w:tr w:rsidR="005C42F5" w:rsidRPr="001C6C3F" w14:paraId="27509FAF" w14:textId="77777777" w:rsidTr="00B6537D">
        <w:trPr>
          <w:cantSplit/>
        </w:trPr>
        <w:tc>
          <w:tcPr>
            <w:tcW w:w="0" w:type="auto"/>
            <w:tcBorders>
              <w:top w:val="single" w:sz="4" w:space="0" w:color="auto"/>
              <w:left w:val="single" w:sz="4" w:space="0" w:color="auto"/>
              <w:bottom w:val="single" w:sz="4" w:space="0" w:color="auto"/>
              <w:right w:val="single" w:sz="4" w:space="0" w:color="auto"/>
            </w:tcBorders>
          </w:tcPr>
          <w:p w14:paraId="6B749EC6" w14:textId="77777777" w:rsidR="005C42F5" w:rsidRPr="005C42F5" w:rsidRDefault="00E01B95" w:rsidP="00E01B95">
            <w:pPr>
              <w:rPr>
                <w:rFonts w:ascii="Calibri" w:hAnsi="Calibri" w:cs="Calibri"/>
              </w:rPr>
            </w:pPr>
            <w:r>
              <w:rPr>
                <w:rFonts w:ascii="Calibri" w:hAnsi="Calibri" w:cs="Calibri"/>
              </w:rPr>
              <w:t>Trading Party s</w:t>
            </w:r>
            <w:r w:rsidR="005C42F5" w:rsidRPr="005C42F5">
              <w:rPr>
                <w:rFonts w:ascii="Calibri" w:hAnsi="Calibri" w:cs="Calibri"/>
              </w:rPr>
              <w:t>taff changes</w:t>
            </w:r>
          </w:p>
        </w:tc>
        <w:tc>
          <w:tcPr>
            <w:tcW w:w="0" w:type="auto"/>
            <w:tcBorders>
              <w:top w:val="single" w:sz="4" w:space="0" w:color="auto"/>
              <w:left w:val="single" w:sz="4" w:space="0" w:color="auto"/>
              <w:bottom w:val="single" w:sz="4" w:space="0" w:color="auto"/>
              <w:right w:val="single" w:sz="4" w:space="0" w:color="auto"/>
            </w:tcBorders>
          </w:tcPr>
          <w:p w14:paraId="73FC0B76" w14:textId="77777777" w:rsidR="005C42F5" w:rsidRPr="00A27AD3" w:rsidRDefault="005C42F5" w:rsidP="00B60E9A">
            <w:pPr>
              <w:rPr>
                <w:rFonts w:ascii="Calibri" w:hAnsi="Calibri" w:cs="Calibri"/>
              </w:rPr>
            </w:pPr>
            <w:r w:rsidRPr="00A27AD3">
              <w:rPr>
                <w:rFonts w:ascii="Calibri" w:hAnsi="Calibri" w:cs="Calibri"/>
              </w:rPr>
              <w:t xml:space="preserve">Only applicable if there are changes to operational staff which require training and induction over and above that normally undertaken. </w:t>
            </w:r>
          </w:p>
        </w:tc>
      </w:tr>
      <w:tr w:rsidR="005C42F5" w:rsidRPr="001C6C3F" w14:paraId="689EF4E9" w14:textId="77777777" w:rsidTr="00B6537D">
        <w:trPr>
          <w:cantSplit/>
        </w:trPr>
        <w:tc>
          <w:tcPr>
            <w:tcW w:w="0" w:type="auto"/>
            <w:tcBorders>
              <w:top w:val="single" w:sz="4" w:space="0" w:color="auto"/>
              <w:left w:val="single" w:sz="4" w:space="0" w:color="auto"/>
              <w:bottom w:val="single" w:sz="4" w:space="0" w:color="auto"/>
              <w:right w:val="single" w:sz="4" w:space="0" w:color="auto"/>
            </w:tcBorders>
          </w:tcPr>
          <w:p w14:paraId="5B0AD31D" w14:textId="77777777" w:rsidR="005C42F5" w:rsidRPr="005C42F5" w:rsidRDefault="00B60E9A" w:rsidP="00B60E9A">
            <w:pPr>
              <w:rPr>
                <w:rFonts w:ascii="Calibri" w:hAnsi="Calibri" w:cs="Calibri"/>
              </w:rPr>
            </w:pPr>
            <w:r>
              <w:rPr>
                <w:rFonts w:ascii="Calibri" w:hAnsi="Calibri" w:cs="Calibri"/>
              </w:rPr>
              <w:t>Trading Party b</w:t>
            </w:r>
            <w:r w:rsidR="005C42F5" w:rsidRPr="005C42F5">
              <w:rPr>
                <w:rFonts w:ascii="Calibri" w:hAnsi="Calibri" w:cs="Calibri"/>
              </w:rPr>
              <w:t>usiness process change</w:t>
            </w:r>
          </w:p>
        </w:tc>
        <w:tc>
          <w:tcPr>
            <w:tcW w:w="0" w:type="auto"/>
            <w:tcBorders>
              <w:top w:val="single" w:sz="4" w:space="0" w:color="auto"/>
              <w:left w:val="single" w:sz="4" w:space="0" w:color="auto"/>
              <w:bottom w:val="single" w:sz="4" w:space="0" w:color="auto"/>
              <w:right w:val="single" w:sz="4" w:space="0" w:color="auto"/>
            </w:tcBorders>
          </w:tcPr>
          <w:p w14:paraId="4951F7DF" w14:textId="77777777" w:rsidR="005C42F5" w:rsidRPr="00A27AD3" w:rsidRDefault="005C42F5" w:rsidP="003D7E5D">
            <w:pPr>
              <w:rPr>
                <w:rFonts w:ascii="Calibri" w:hAnsi="Calibri" w:cs="Calibri"/>
              </w:rPr>
            </w:pPr>
            <w:r w:rsidRPr="00A27AD3">
              <w:rPr>
                <w:rFonts w:ascii="Calibri" w:hAnsi="Calibri" w:cs="Calibri"/>
              </w:rPr>
              <w:t>Applicable if the Trading Parties changes any processes which are relevant to ensuring ongoing compliance with the MC</w:t>
            </w:r>
          </w:p>
        </w:tc>
      </w:tr>
      <w:tr w:rsidR="00FD7833" w:rsidRPr="001C6C3F" w14:paraId="5052CD41" w14:textId="77777777" w:rsidTr="00B6537D">
        <w:trPr>
          <w:cantSplit/>
        </w:trPr>
        <w:tc>
          <w:tcPr>
            <w:tcW w:w="0" w:type="auto"/>
            <w:tcBorders>
              <w:top w:val="single" w:sz="4" w:space="0" w:color="auto"/>
              <w:left w:val="single" w:sz="4" w:space="0" w:color="auto"/>
              <w:bottom w:val="single" w:sz="4" w:space="0" w:color="auto"/>
              <w:right w:val="single" w:sz="4" w:space="0" w:color="auto"/>
            </w:tcBorders>
          </w:tcPr>
          <w:p w14:paraId="352672C0" w14:textId="77777777" w:rsidR="00FD7833" w:rsidRPr="00FD7833" w:rsidRDefault="00FD7833" w:rsidP="00FD7833">
            <w:pPr>
              <w:rPr>
                <w:rFonts w:ascii="Calibri" w:hAnsi="Calibri" w:cs="Calibri"/>
              </w:rPr>
            </w:pPr>
            <w:r>
              <w:rPr>
                <w:rFonts w:ascii="Calibri" w:hAnsi="Calibri" w:cs="Calibri"/>
              </w:rPr>
              <w:t>Dispute resolution</w:t>
            </w:r>
            <w:r w:rsidRPr="00FD7833">
              <w:rPr>
                <w:rFonts w:ascii="Calibri" w:hAnsi="Calibri" w:cs="Calibri"/>
              </w:rPr>
              <w:t xml:space="preserve"> </w:t>
            </w:r>
          </w:p>
        </w:tc>
        <w:tc>
          <w:tcPr>
            <w:tcW w:w="0" w:type="auto"/>
            <w:tcBorders>
              <w:top w:val="single" w:sz="4" w:space="0" w:color="auto"/>
              <w:left w:val="single" w:sz="4" w:space="0" w:color="auto"/>
              <w:bottom w:val="single" w:sz="4" w:space="0" w:color="auto"/>
              <w:right w:val="single" w:sz="4" w:space="0" w:color="auto"/>
            </w:tcBorders>
          </w:tcPr>
          <w:p w14:paraId="1F0CFD01" w14:textId="77777777" w:rsidR="00FD7833" w:rsidRPr="00D06606" w:rsidRDefault="00D06606" w:rsidP="00FD7833">
            <w:pPr>
              <w:autoSpaceDE w:val="0"/>
              <w:autoSpaceDN w:val="0"/>
              <w:adjustRightInd w:val="0"/>
              <w:spacing w:line="360" w:lineRule="auto"/>
              <w:rPr>
                <w:rFonts w:ascii="Calibri" w:hAnsi="Calibri" w:cs="Calibri"/>
              </w:rPr>
            </w:pPr>
            <w:r w:rsidRPr="00D06606">
              <w:rPr>
                <w:rFonts w:ascii="Calibri" w:hAnsi="Calibri" w:cs="Calibri"/>
              </w:rPr>
              <w:t>Market Code</w:t>
            </w:r>
            <w:r>
              <w:rPr>
                <w:rFonts w:ascii="Calibri" w:hAnsi="Calibri" w:cs="Calibri"/>
              </w:rPr>
              <w:t xml:space="preserve"> clause</w:t>
            </w:r>
            <w:r w:rsidRPr="00D06606">
              <w:rPr>
                <w:rFonts w:ascii="Calibri" w:hAnsi="Calibri" w:cs="Calibri"/>
              </w:rPr>
              <w:t xml:space="preserve"> 9.3.3</w:t>
            </w:r>
          </w:p>
        </w:tc>
      </w:tr>
      <w:tr w:rsidR="00FD7833" w:rsidRPr="001C6C3F" w14:paraId="05A78DFD" w14:textId="77777777" w:rsidTr="00B6537D">
        <w:trPr>
          <w:cantSplit/>
        </w:trPr>
        <w:tc>
          <w:tcPr>
            <w:tcW w:w="0" w:type="auto"/>
            <w:tcBorders>
              <w:top w:val="single" w:sz="4" w:space="0" w:color="auto"/>
              <w:left w:val="single" w:sz="4" w:space="0" w:color="auto"/>
              <w:bottom w:val="single" w:sz="4" w:space="0" w:color="auto"/>
              <w:right w:val="single" w:sz="4" w:space="0" w:color="auto"/>
            </w:tcBorders>
          </w:tcPr>
          <w:p w14:paraId="139911CE" w14:textId="77777777" w:rsidR="00FD7833" w:rsidRPr="00FD7833" w:rsidRDefault="00FD7833" w:rsidP="00FD7833">
            <w:pPr>
              <w:rPr>
                <w:rFonts w:ascii="Calibri" w:hAnsi="Calibri" w:cs="Calibri"/>
              </w:rPr>
            </w:pPr>
            <w:r w:rsidRPr="00FD7833">
              <w:rPr>
                <w:rFonts w:ascii="Calibri" w:hAnsi="Calibri" w:cs="Calibri"/>
              </w:rPr>
              <w:t>Trading Party who is persistently failing Performance Standards</w:t>
            </w:r>
          </w:p>
        </w:tc>
        <w:tc>
          <w:tcPr>
            <w:tcW w:w="0" w:type="auto"/>
            <w:tcBorders>
              <w:top w:val="single" w:sz="4" w:space="0" w:color="auto"/>
              <w:left w:val="single" w:sz="4" w:space="0" w:color="auto"/>
              <w:bottom w:val="single" w:sz="4" w:space="0" w:color="auto"/>
              <w:right w:val="single" w:sz="4" w:space="0" w:color="auto"/>
            </w:tcBorders>
          </w:tcPr>
          <w:p w14:paraId="724CC17B" w14:textId="77777777" w:rsidR="00FD7833" w:rsidRPr="00D06606" w:rsidRDefault="00D06606" w:rsidP="00D06606">
            <w:pPr>
              <w:autoSpaceDE w:val="0"/>
              <w:autoSpaceDN w:val="0"/>
              <w:adjustRightInd w:val="0"/>
              <w:spacing w:line="360" w:lineRule="auto"/>
              <w:rPr>
                <w:rFonts w:ascii="Calibri" w:hAnsi="Calibri" w:cs="Calibri"/>
              </w:rPr>
            </w:pPr>
            <w:r w:rsidRPr="00D06606">
              <w:rPr>
                <w:rFonts w:ascii="Calibri" w:hAnsi="Calibri" w:cs="Calibri"/>
              </w:rPr>
              <w:t>Market Code</w:t>
            </w:r>
            <w:r>
              <w:rPr>
                <w:rFonts w:ascii="Calibri" w:hAnsi="Calibri" w:cs="Calibri"/>
              </w:rPr>
              <w:t xml:space="preserve"> clause</w:t>
            </w:r>
            <w:r w:rsidRPr="00D06606">
              <w:rPr>
                <w:rFonts w:ascii="Calibri" w:hAnsi="Calibri" w:cs="Calibri"/>
              </w:rPr>
              <w:t xml:space="preserve"> 6.2.8</w:t>
            </w:r>
          </w:p>
        </w:tc>
      </w:tr>
      <w:tr w:rsidR="00B6537D" w:rsidRPr="001C6C3F" w14:paraId="19B2685E" w14:textId="77777777" w:rsidTr="00B6537D">
        <w:trPr>
          <w:cantSplit/>
        </w:trPr>
        <w:tc>
          <w:tcPr>
            <w:tcW w:w="0" w:type="auto"/>
            <w:tcBorders>
              <w:top w:val="single" w:sz="4" w:space="0" w:color="auto"/>
              <w:left w:val="single" w:sz="4" w:space="0" w:color="auto"/>
              <w:bottom w:val="single" w:sz="4" w:space="0" w:color="auto"/>
              <w:right w:val="single" w:sz="4" w:space="0" w:color="auto"/>
            </w:tcBorders>
          </w:tcPr>
          <w:p w14:paraId="4E48FEAD" w14:textId="4C91E203" w:rsidR="00B6537D" w:rsidRPr="00FD7833" w:rsidRDefault="00B6537D" w:rsidP="00FD7833">
            <w:pPr>
              <w:rPr>
                <w:rFonts w:ascii="Calibri" w:hAnsi="Calibri" w:cs="Calibri"/>
              </w:rPr>
            </w:pPr>
            <w:r>
              <w:rPr>
                <w:rFonts w:ascii="Calibri" w:hAnsi="Calibri" w:cs="Calibri"/>
              </w:rPr>
              <w:lastRenderedPageBreak/>
              <w:t xml:space="preserve">Trading Party systems supporting interactions with the HVI loses </w:t>
            </w:r>
            <w:r w:rsidR="001063DA">
              <w:rPr>
                <w:rFonts w:ascii="Calibri" w:hAnsi="Calibri" w:cs="Calibri"/>
              </w:rPr>
              <w:t>Cyber Essentials Certification or ISO27001 Certification</w:t>
            </w:r>
          </w:p>
        </w:tc>
        <w:tc>
          <w:tcPr>
            <w:tcW w:w="0" w:type="auto"/>
            <w:tcBorders>
              <w:top w:val="single" w:sz="4" w:space="0" w:color="auto"/>
              <w:left w:val="single" w:sz="4" w:space="0" w:color="auto"/>
              <w:bottom w:val="single" w:sz="4" w:space="0" w:color="auto"/>
              <w:right w:val="single" w:sz="4" w:space="0" w:color="auto"/>
            </w:tcBorders>
          </w:tcPr>
          <w:p w14:paraId="615F2244" w14:textId="64C0D16B" w:rsidR="00B6537D" w:rsidRPr="00D06606" w:rsidRDefault="00B6537D" w:rsidP="00D06606">
            <w:pPr>
              <w:autoSpaceDE w:val="0"/>
              <w:autoSpaceDN w:val="0"/>
              <w:adjustRightInd w:val="0"/>
              <w:spacing w:line="360" w:lineRule="auto"/>
              <w:rPr>
                <w:rFonts w:ascii="Calibri" w:hAnsi="Calibri" w:cs="Calibri"/>
              </w:rPr>
            </w:pPr>
            <w:r>
              <w:rPr>
                <w:rFonts w:ascii="Calibri" w:hAnsi="Calibri" w:cs="Calibri"/>
              </w:rPr>
              <w:t>Market Code clause 3.2.9 and 4.2.9</w:t>
            </w:r>
          </w:p>
        </w:tc>
      </w:tr>
    </w:tbl>
    <w:p w14:paraId="07FED198" w14:textId="77777777" w:rsidR="005C42F5" w:rsidRPr="0069654E" w:rsidRDefault="005C42F5" w:rsidP="005C42F5">
      <w:pPr>
        <w:spacing w:line="360" w:lineRule="auto"/>
        <w:ind w:right="-130"/>
      </w:pPr>
    </w:p>
    <w:p w14:paraId="55BB6DEA" w14:textId="77777777" w:rsidR="007D0CF1" w:rsidRDefault="000A79F4" w:rsidP="007D0CF1">
      <w:pPr>
        <w:pStyle w:val="Heading2"/>
        <w:ind w:left="567" w:hanging="567"/>
        <w:rPr>
          <w:sz w:val="24"/>
          <w:szCs w:val="24"/>
        </w:rPr>
      </w:pPr>
      <w:bookmarkStart w:id="34" w:name="_Toc419814144"/>
      <w:r>
        <w:t>5</w:t>
      </w:r>
      <w:r w:rsidR="00EA2D4F" w:rsidRPr="003660D4">
        <w:t>.1</w:t>
      </w:r>
      <w:r w:rsidR="00EA2D4F" w:rsidRPr="00EE7AAE">
        <w:rPr>
          <w:sz w:val="24"/>
          <w:szCs w:val="24"/>
        </w:rPr>
        <w:t xml:space="preserve"> </w:t>
      </w:r>
      <w:r w:rsidR="00EA2D4F" w:rsidRPr="000A79F4">
        <w:t>CMA Obligations</w:t>
      </w:r>
      <w:bookmarkEnd w:id="34"/>
    </w:p>
    <w:p w14:paraId="12747E9B" w14:textId="77777777" w:rsidR="007D0CF1" w:rsidRPr="007D0CF1" w:rsidRDefault="007D0CF1" w:rsidP="00B81C64">
      <w:pPr>
        <w:spacing w:line="360" w:lineRule="auto"/>
      </w:pPr>
      <w:r>
        <w:t xml:space="preserve">If a </w:t>
      </w:r>
      <w:r w:rsidR="00D815E2">
        <w:t>c</w:t>
      </w:r>
      <w:r>
        <w:t xml:space="preserve">hange in </w:t>
      </w:r>
      <w:r w:rsidR="00D815E2">
        <w:t>c</w:t>
      </w:r>
      <w:r>
        <w:t>ircumstances results from a CMA led activity and Market Re-assurance</w:t>
      </w:r>
      <w:r w:rsidR="00A4450F">
        <w:t xml:space="preserve"> </w:t>
      </w:r>
      <w:r w:rsidR="00D815E2">
        <w:t>T</w:t>
      </w:r>
      <w:r w:rsidR="00A4450F">
        <w:t>esting</w:t>
      </w:r>
      <w:r w:rsidR="00D50561">
        <w:t xml:space="preserve"> </w:t>
      </w:r>
      <w:r>
        <w:t xml:space="preserve">is required, the CMA will inform Trading Parties of the </w:t>
      </w:r>
      <w:r w:rsidR="00D815E2">
        <w:t>c</w:t>
      </w:r>
      <w:r>
        <w:t xml:space="preserve">hange in </w:t>
      </w:r>
      <w:r w:rsidR="00D815E2">
        <w:t>c</w:t>
      </w:r>
      <w:r>
        <w:t>ircumstances and the requirement for</w:t>
      </w:r>
      <w:r w:rsidR="00A4450F">
        <w:t xml:space="preserve"> undertaking the</w:t>
      </w:r>
      <w:r>
        <w:t xml:space="preserve"> </w:t>
      </w:r>
      <w:r w:rsidR="00A4450F">
        <w:t xml:space="preserve">Market Re-assurance </w:t>
      </w:r>
      <w:r w:rsidR="00D815E2">
        <w:t>p</w:t>
      </w:r>
      <w:r w:rsidR="00A4450F">
        <w:t>rocess</w:t>
      </w:r>
      <w:r>
        <w:t xml:space="preserve"> no less</w:t>
      </w:r>
      <w:r w:rsidR="00D50561">
        <w:t xml:space="preserve"> than</w:t>
      </w:r>
      <w:r>
        <w:t xml:space="preserve"> </w:t>
      </w:r>
      <w:r w:rsidR="005C0792">
        <w:t>two</w:t>
      </w:r>
      <w:r w:rsidR="00D50561">
        <w:t xml:space="preserve"> months prior to </w:t>
      </w:r>
      <w:r w:rsidR="00D815E2">
        <w:t>the c</w:t>
      </w:r>
      <w:r w:rsidR="00D50561">
        <w:t xml:space="preserve">hange in </w:t>
      </w:r>
      <w:r w:rsidR="00D815E2">
        <w:t>c</w:t>
      </w:r>
      <w:r w:rsidR="00D50561">
        <w:t xml:space="preserve">ircumstances occurring.  </w:t>
      </w:r>
      <w:r w:rsidR="00A4450F" w:rsidRPr="003660D4">
        <w:t xml:space="preserve">The CMA will carry out the Market </w:t>
      </w:r>
      <w:r w:rsidR="00A4450F">
        <w:t>Re-assurance</w:t>
      </w:r>
      <w:r w:rsidR="00A4450F" w:rsidRPr="003660D4">
        <w:t xml:space="preserve"> Process for a </w:t>
      </w:r>
      <w:r w:rsidR="00A4450F">
        <w:t>Trading Party</w:t>
      </w:r>
      <w:r w:rsidR="00A4450F" w:rsidRPr="003660D4">
        <w:t xml:space="preserve">.  </w:t>
      </w:r>
    </w:p>
    <w:p w14:paraId="1A29B68F" w14:textId="77777777" w:rsidR="00D50561" w:rsidRDefault="00D50561" w:rsidP="003D7E5D">
      <w:pPr>
        <w:spacing w:line="360" w:lineRule="auto"/>
      </w:pPr>
    </w:p>
    <w:p w14:paraId="4D4D52E8" w14:textId="77777777" w:rsidR="004D65F2" w:rsidRDefault="004D65F2" w:rsidP="004D65F2">
      <w:pPr>
        <w:spacing w:line="360" w:lineRule="auto"/>
        <w:jc w:val="both"/>
      </w:pPr>
      <w:r>
        <w:t xml:space="preserve">Within two Business Days of a Trading Party confirming that they have completed an activity e.g. </w:t>
      </w:r>
      <w:r w:rsidR="00D815E2">
        <w:t>d</w:t>
      </w:r>
      <w:r>
        <w:t xml:space="preserve">evelopment and all planned </w:t>
      </w:r>
      <w:r w:rsidR="00D815E2">
        <w:t>t</w:t>
      </w:r>
      <w:r>
        <w:t>esting of their High Volume Interface</w:t>
      </w:r>
      <w:r w:rsidR="00D815E2">
        <w:t>,</w:t>
      </w:r>
      <w:r>
        <w:t xml:space="preserve"> the CMA will provide a Market Re-assurance Test Specification.  The Test </w:t>
      </w:r>
      <w:r w:rsidR="00D815E2">
        <w:t>S</w:t>
      </w:r>
      <w:r>
        <w:t>pecification will contain details of the steps involved in Market Re-assurance Testing, including pre-requisite steps and the tests that require to be executed</w:t>
      </w:r>
      <w:r w:rsidR="00E8227D">
        <w:t xml:space="preserve"> and a </w:t>
      </w:r>
      <w:r w:rsidR="002C03A8">
        <w:t xml:space="preserve">Market Re-assurance </w:t>
      </w:r>
      <w:r w:rsidR="00E8227D">
        <w:t>Commencement Date for the testing</w:t>
      </w:r>
      <w:r>
        <w:t>.</w:t>
      </w:r>
      <w:r w:rsidR="00E8227D">
        <w:t xml:space="preserve"> </w:t>
      </w:r>
      <w:r>
        <w:t xml:space="preserve"> </w:t>
      </w:r>
    </w:p>
    <w:p w14:paraId="2A7268A5" w14:textId="77777777" w:rsidR="004D65F2" w:rsidRDefault="004D65F2" w:rsidP="004D65F2">
      <w:pPr>
        <w:spacing w:line="360" w:lineRule="auto"/>
        <w:jc w:val="both"/>
      </w:pPr>
    </w:p>
    <w:p w14:paraId="02255E08" w14:textId="77777777" w:rsidR="001E37A2" w:rsidRDefault="00E8227D" w:rsidP="00E8227D">
      <w:pPr>
        <w:spacing w:line="360" w:lineRule="auto"/>
        <w:jc w:val="both"/>
      </w:pPr>
      <w:r>
        <w:t>On the Market Re-assurance Commencement Date, which must be no more than 10 Business Days after</w:t>
      </w:r>
      <w:r w:rsidRPr="003660D4">
        <w:t xml:space="preserve"> </w:t>
      </w:r>
      <w:r>
        <w:t xml:space="preserve">the submission of the written notification from a Licensed Provider that they have completed development and all planned testing of their High Volume Interface, the CMA will establish suitable access to a Central Systems test system and will commence Market Re-assurance Testing.  </w:t>
      </w:r>
    </w:p>
    <w:p w14:paraId="6E951572" w14:textId="77777777" w:rsidR="001E37A2" w:rsidRDefault="001E37A2" w:rsidP="00E8227D">
      <w:pPr>
        <w:spacing w:line="360" w:lineRule="auto"/>
        <w:jc w:val="both"/>
      </w:pPr>
    </w:p>
    <w:p w14:paraId="6864ADA0" w14:textId="77777777" w:rsidR="00E8227D" w:rsidRDefault="00E8227D" w:rsidP="00E8227D">
      <w:pPr>
        <w:spacing w:line="360" w:lineRule="auto"/>
        <w:jc w:val="both"/>
      </w:pPr>
      <w:r>
        <w:t xml:space="preserve">Market Re-assurance Testing will include a Data Transfer Capability Test (to ensure that the Trading Party system can </w:t>
      </w:r>
      <w:r w:rsidR="001E37A2">
        <w:t xml:space="preserve">still </w:t>
      </w:r>
      <w:r>
        <w:t>communicate with the Central Systems via the HVI) and Market Scenario Tests which will cover all Data Transaction and Notification Flows for which the Licensed Provider intends to use the High Volume Interface</w:t>
      </w:r>
      <w:r w:rsidR="001E37A2">
        <w:t xml:space="preserve"> and which have been impacted by the change in circumstances</w:t>
      </w:r>
      <w:r>
        <w:t xml:space="preserve">. The outcome of each test should be duly recorded by the </w:t>
      </w:r>
      <w:r w:rsidR="001E37A2">
        <w:t>Trading</w:t>
      </w:r>
      <w:r>
        <w:t xml:space="preserve"> P</w:t>
      </w:r>
      <w:r w:rsidR="001E37A2">
        <w:t>arty</w:t>
      </w:r>
      <w:r>
        <w:t xml:space="preserve"> and, where appropriate, by the CMA.  The </w:t>
      </w:r>
      <w:r w:rsidR="001E37A2">
        <w:t>Trading Party</w:t>
      </w:r>
      <w:r>
        <w:t xml:space="preserve"> will be authorised by the CMA to carry out via their High Volume Interface only those Transactions which have been subject to </w:t>
      </w:r>
      <w:r w:rsidR="001E37A2">
        <w:t>M</w:t>
      </w:r>
      <w:r>
        <w:t xml:space="preserve">arket </w:t>
      </w:r>
      <w:r w:rsidR="001E37A2">
        <w:t>Re-a</w:t>
      </w:r>
      <w:r>
        <w:t>ssurance Testing</w:t>
      </w:r>
      <w:r w:rsidR="001E37A2">
        <w:t xml:space="preserve">, along with those </w:t>
      </w:r>
      <w:r w:rsidR="002C03A8">
        <w:t xml:space="preserve">previously assured, but </w:t>
      </w:r>
      <w:r w:rsidR="001E37A2">
        <w:t>not affected by the change in circumstances</w:t>
      </w:r>
      <w:r>
        <w:t>.</w:t>
      </w:r>
    </w:p>
    <w:p w14:paraId="7965C397" w14:textId="77777777" w:rsidR="00EA2D4F" w:rsidRDefault="00EA2D4F" w:rsidP="00EA2D4F">
      <w:pPr>
        <w:spacing w:line="360" w:lineRule="auto"/>
        <w:jc w:val="both"/>
      </w:pPr>
    </w:p>
    <w:p w14:paraId="500D6A58" w14:textId="3109B6F5" w:rsidR="002C03A8" w:rsidRDefault="002C03A8" w:rsidP="002C03A8">
      <w:pPr>
        <w:spacing w:line="360" w:lineRule="auto"/>
        <w:jc w:val="both"/>
      </w:pPr>
      <w:r>
        <w:t xml:space="preserve">Within three Business Days of receiving the results of the Market </w:t>
      </w:r>
      <w:r w:rsidR="008E746C">
        <w:t>R</w:t>
      </w:r>
      <w:r w:rsidR="00A67F58">
        <w:t>e</w:t>
      </w:r>
      <w:r w:rsidR="008E746C">
        <w:t>-a</w:t>
      </w:r>
      <w:r>
        <w:t>ssurance Testing from the Licensed Provider, the CMA will confirm in writing the outcome of the testing</w:t>
      </w:r>
      <w:r w:rsidR="006B5F55">
        <w:t xml:space="preserve">, identifying whether the Market Re-assurance Testing has been successfully </w:t>
      </w:r>
      <w:r>
        <w:t>completed</w:t>
      </w:r>
      <w:r w:rsidR="006B5F55">
        <w:t xml:space="preserve"> based on success criteria that the CMA will have identified</w:t>
      </w:r>
      <w:r>
        <w:t>.</w:t>
      </w:r>
      <w:r w:rsidR="006B5F55">
        <w:t xml:space="preserve"> </w:t>
      </w:r>
      <w:r>
        <w:t>Th</w:t>
      </w:r>
      <w:r w:rsidR="006B5F55">
        <w:t>e success criteria</w:t>
      </w:r>
      <w:r>
        <w:t xml:space="preserve"> will be based on the causes and implication of the failure and will be without prejudice to the right of the CMA to require re-</w:t>
      </w:r>
      <w:r>
        <w:lastRenderedPageBreak/>
        <w:t xml:space="preserve">execution of Market </w:t>
      </w:r>
      <w:r w:rsidR="006B5F55">
        <w:t>Re-a</w:t>
      </w:r>
      <w:r>
        <w:t xml:space="preserve">ssurance Testing.  Market </w:t>
      </w:r>
      <w:r w:rsidR="006B5F55">
        <w:t>Re-a</w:t>
      </w:r>
      <w:r>
        <w:t xml:space="preserve">ssurance Testing will not be determined to be completed if any test remains for which there has been no attempt to execute that test. </w:t>
      </w:r>
    </w:p>
    <w:p w14:paraId="2DB5A0CA" w14:textId="77777777" w:rsidR="002C03A8" w:rsidRDefault="002C03A8" w:rsidP="002C03A8">
      <w:pPr>
        <w:spacing w:line="360" w:lineRule="auto"/>
        <w:jc w:val="both"/>
      </w:pPr>
    </w:p>
    <w:p w14:paraId="2BE631A9" w14:textId="77777777" w:rsidR="002C03A8" w:rsidRDefault="002C03A8" w:rsidP="002C03A8">
      <w:pPr>
        <w:spacing w:line="360" w:lineRule="auto"/>
        <w:jc w:val="both"/>
      </w:pPr>
      <w:r>
        <w:t xml:space="preserve">Following its determination that Market </w:t>
      </w:r>
      <w:r w:rsidR="006B5F55">
        <w:t>Re-a</w:t>
      </w:r>
      <w:r>
        <w:t xml:space="preserve">ssurance Testing has been successfully completed, the CMA shall </w:t>
      </w:r>
      <w:r w:rsidR="006B5F55">
        <w:t>confirm that</w:t>
      </w:r>
      <w:r>
        <w:t xml:space="preserve"> the </w:t>
      </w:r>
      <w:r w:rsidR="006B5F55">
        <w:t xml:space="preserve">Trading </w:t>
      </w:r>
      <w:r>
        <w:t>P</w:t>
      </w:r>
      <w:r w:rsidR="006B5F55">
        <w:t>arty</w:t>
      </w:r>
      <w:r>
        <w:t xml:space="preserve"> </w:t>
      </w:r>
      <w:r w:rsidR="006B5F55">
        <w:t>can</w:t>
      </w:r>
      <w:r>
        <w:t xml:space="preserve"> use their HVI </w:t>
      </w:r>
      <w:r w:rsidR="006B5F55">
        <w:t>for the Data Transactions and Notification Flows successfully executed during Market Re-assurance Testing</w:t>
      </w:r>
      <w:r>
        <w:t>.</w:t>
      </w:r>
    </w:p>
    <w:p w14:paraId="390BF6CA" w14:textId="77777777" w:rsidR="00AB273E" w:rsidRDefault="00AB273E" w:rsidP="00EA2D4F">
      <w:pPr>
        <w:spacing w:line="360" w:lineRule="auto"/>
      </w:pPr>
    </w:p>
    <w:p w14:paraId="140415B3" w14:textId="77777777" w:rsidR="00086EAF" w:rsidRDefault="00EA2D4F" w:rsidP="00EA2D4F">
      <w:pPr>
        <w:spacing w:line="360" w:lineRule="auto"/>
      </w:pPr>
      <w:r>
        <w:t xml:space="preserve">The CMA will provide without charge </w:t>
      </w:r>
      <w:r w:rsidR="00224095">
        <w:t>three</w:t>
      </w:r>
      <w:r>
        <w:t xml:space="preserve"> days Market Re-assurance </w:t>
      </w:r>
      <w:r w:rsidR="006B5F55">
        <w:t>Testing</w:t>
      </w:r>
      <w:r>
        <w:t xml:space="preserve"> support (meetings, guidance, test environments) and provide up to two days of pre Market Re-assurance </w:t>
      </w:r>
      <w:r w:rsidR="006B5F55">
        <w:t xml:space="preserve">Testing </w:t>
      </w:r>
      <w:r>
        <w:t xml:space="preserve">support.  </w:t>
      </w:r>
      <w:r w:rsidRPr="003660D4">
        <w:t xml:space="preserve">A </w:t>
      </w:r>
      <w:r w:rsidR="004E7EB6">
        <w:t>Trading Party</w:t>
      </w:r>
      <w:r w:rsidRPr="003660D4">
        <w:t xml:space="preserve"> may purchase additional </w:t>
      </w:r>
      <w:r>
        <w:t>support</w:t>
      </w:r>
      <w:r w:rsidRPr="003660D4">
        <w:t xml:space="preserve"> from the CMA if required</w:t>
      </w:r>
      <w:r w:rsidR="006B5F55">
        <w:t>, as an Additional Service</w:t>
      </w:r>
      <w:r w:rsidRPr="003660D4">
        <w:t>.</w:t>
      </w:r>
    </w:p>
    <w:p w14:paraId="7F0A0A23" w14:textId="77777777" w:rsidR="00086EAF" w:rsidRDefault="00086EAF" w:rsidP="00EA2D4F">
      <w:pPr>
        <w:spacing w:line="360" w:lineRule="auto"/>
      </w:pPr>
    </w:p>
    <w:p w14:paraId="1873C773" w14:textId="6A686DA0" w:rsidR="00086EAF" w:rsidRPr="00086EAF" w:rsidRDefault="00086EAF" w:rsidP="00086EAF">
      <w:pPr>
        <w:keepNext/>
        <w:spacing w:line="360" w:lineRule="auto"/>
        <w:rPr>
          <w:color w:val="auto"/>
        </w:rPr>
      </w:pPr>
      <w:r w:rsidRPr="00086EAF">
        <w:rPr>
          <w:color w:val="auto"/>
        </w:rPr>
        <w:t>In addition, although not requiring any Market Re-assurance testing, the CMA will modify HVI access to accommodate any notified changes to the IP addresses that a Trading Party wishes to use for the HVI within one Business Day of any such notification.</w:t>
      </w:r>
    </w:p>
    <w:p w14:paraId="1B07676C" w14:textId="7418F07F" w:rsidR="00EA2D4F" w:rsidRDefault="00EA2D4F" w:rsidP="00EA2D4F">
      <w:pPr>
        <w:spacing w:line="360" w:lineRule="auto"/>
      </w:pPr>
    </w:p>
    <w:p w14:paraId="46A59572" w14:textId="77777777" w:rsidR="00EA2D4F" w:rsidRPr="003660D4" w:rsidRDefault="000A79F4" w:rsidP="00EA2D4F">
      <w:pPr>
        <w:pStyle w:val="Heading2"/>
        <w:ind w:left="567" w:hanging="567"/>
      </w:pPr>
      <w:bookmarkStart w:id="35" w:name="_Toc419814145"/>
      <w:r>
        <w:t>5</w:t>
      </w:r>
      <w:r w:rsidR="00EA2D4F">
        <w:t xml:space="preserve">.2 </w:t>
      </w:r>
      <w:r w:rsidR="007D0CF1">
        <w:t>Trading Party</w:t>
      </w:r>
      <w:r w:rsidR="00EA2D4F" w:rsidRPr="003660D4">
        <w:t xml:space="preserve"> </w:t>
      </w:r>
      <w:r w:rsidR="00EA2D4F">
        <w:t>Obligations</w:t>
      </w:r>
      <w:bookmarkEnd w:id="35"/>
    </w:p>
    <w:p w14:paraId="59630AB5" w14:textId="77777777" w:rsidR="00D2433F" w:rsidRDefault="00EA2D4F" w:rsidP="00EA2D4F">
      <w:pPr>
        <w:spacing w:line="360" w:lineRule="auto"/>
      </w:pPr>
      <w:r w:rsidRPr="008164B5">
        <w:t xml:space="preserve">A </w:t>
      </w:r>
      <w:r w:rsidR="000F2666">
        <w:t>Trading Party</w:t>
      </w:r>
      <w:r w:rsidRPr="008164B5">
        <w:t xml:space="preserve"> </w:t>
      </w:r>
      <w:r>
        <w:t xml:space="preserve">that </w:t>
      </w:r>
      <w:r w:rsidRPr="008164B5">
        <w:t xml:space="preserve">wishes to use a High Volume Interface </w:t>
      </w:r>
      <w:r w:rsidR="00D2433F">
        <w:t xml:space="preserve">following a </w:t>
      </w:r>
      <w:r w:rsidR="00712EB6">
        <w:t>c</w:t>
      </w:r>
      <w:r w:rsidR="00D2433F">
        <w:t xml:space="preserve">hange in </w:t>
      </w:r>
      <w:r w:rsidR="00712EB6">
        <w:t>c</w:t>
      </w:r>
      <w:r w:rsidR="00D2433F">
        <w:t xml:space="preserve">ircumstances </w:t>
      </w:r>
      <w:r w:rsidR="001F17B6">
        <w:t>is likely to</w:t>
      </w:r>
      <w:r w:rsidRPr="008164B5">
        <w:t xml:space="preserve"> be required to </w:t>
      </w:r>
      <w:r w:rsidRPr="003660D4">
        <w:t xml:space="preserve">successfully </w:t>
      </w:r>
      <w:r w:rsidRPr="008164B5">
        <w:t xml:space="preserve">complete </w:t>
      </w:r>
      <w:r>
        <w:t>Market Re-assurance</w:t>
      </w:r>
      <w:r w:rsidRPr="008164B5">
        <w:t xml:space="preserve"> </w:t>
      </w:r>
      <w:r w:rsidR="00712EB6">
        <w:t>Testing</w:t>
      </w:r>
      <w:r>
        <w:t>.</w:t>
      </w:r>
    </w:p>
    <w:p w14:paraId="479EA8DB" w14:textId="77777777" w:rsidR="00D2433F" w:rsidRDefault="00D2433F" w:rsidP="00EA2D4F">
      <w:pPr>
        <w:spacing w:line="360" w:lineRule="auto"/>
      </w:pPr>
    </w:p>
    <w:p w14:paraId="2CC0B100" w14:textId="1F9B633C" w:rsidR="00D2433F" w:rsidRDefault="00D2433F" w:rsidP="00EA2D4F">
      <w:pPr>
        <w:spacing w:line="360" w:lineRule="auto"/>
      </w:pPr>
      <w:r>
        <w:t xml:space="preserve">If a </w:t>
      </w:r>
      <w:r w:rsidR="00712EB6">
        <w:t>c</w:t>
      </w:r>
      <w:r>
        <w:t xml:space="preserve">hange in </w:t>
      </w:r>
      <w:r w:rsidR="00712EB6">
        <w:t>c</w:t>
      </w:r>
      <w:r>
        <w:t>ircumstances results from a</w:t>
      </w:r>
      <w:r w:rsidR="00B45F2A">
        <w:t xml:space="preserve"> planned</w:t>
      </w:r>
      <w:r>
        <w:t xml:space="preserve"> Trading Party led activity, the Trading Party must inform the CMA of the </w:t>
      </w:r>
      <w:r w:rsidR="00712EB6">
        <w:t>c</w:t>
      </w:r>
      <w:r>
        <w:t xml:space="preserve">hange in </w:t>
      </w:r>
      <w:r w:rsidR="00712EB6">
        <w:t>c</w:t>
      </w:r>
      <w:r>
        <w:t xml:space="preserve">ircumstances no less than two months prior to the </w:t>
      </w:r>
      <w:r w:rsidR="00712EB6">
        <w:t>c</w:t>
      </w:r>
      <w:r>
        <w:t xml:space="preserve">hange in </w:t>
      </w:r>
      <w:r w:rsidR="00712EB6">
        <w:t>c</w:t>
      </w:r>
      <w:r>
        <w:t xml:space="preserve">ircumstances occurring.  </w:t>
      </w:r>
      <w:r w:rsidR="00B45F2A">
        <w:t>If a Change of Circumstances results from an unplanned event</w:t>
      </w:r>
      <w:r w:rsidR="00F97458">
        <w:t>,</w:t>
      </w:r>
      <w:r w:rsidR="00B45F2A">
        <w:t xml:space="preserve"> the </w:t>
      </w:r>
      <w:r w:rsidR="00AB317E">
        <w:t xml:space="preserve">Trading </w:t>
      </w:r>
      <w:r w:rsidR="00B45F2A">
        <w:t>Party must inform the CMA of the Change in Circumstances as soon as reasonably practic</w:t>
      </w:r>
      <w:r w:rsidR="00F97458">
        <w:t>a</w:t>
      </w:r>
      <w:r w:rsidR="00B45F2A">
        <w:t xml:space="preserve">l after it has occurred.  </w:t>
      </w:r>
    </w:p>
    <w:p w14:paraId="775325DD" w14:textId="77777777" w:rsidR="00D2433F" w:rsidRDefault="00D2433F" w:rsidP="00EA2D4F">
      <w:pPr>
        <w:spacing w:line="360" w:lineRule="auto"/>
      </w:pPr>
    </w:p>
    <w:p w14:paraId="4BE07975" w14:textId="77777777" w:rsidR="00EA2D4F" w:rsidRDefault="001F17B6" w:rsidP="00EA2D4F">
      <w:pPr>
        <w:spacing w:line="360" w:lineRule="auto"/>
      </w:pPr>
      <w:r>
        <w:t xml:space="preserve">If a </w:t>
      </w:r>
      <w:r w:rsidR="00712EB6">
        <w:t>c</w:t>
      </w:r>
      <w:r>
        <w:t xml:space="preserve">hange in </w:t>
      </w:r>
      <w:r w:rsidR="00712EB6">
        <w:t>c</w:t>
      </w:r>
      <w:r>
        <w:t xml:space="preserve">ircumstances results in the CMA requiring a </w:t>
      </w:r>
      <w:r w:rsidR="00712EB6">
        <w:t>T</w:t>
      </w:r>
      <w:r>
        <w:t xml:space="preserve">rading Party to undertake Market Re-assurance, </w:t>
      </w:r>
      <w:r w:rsidR="00712EB6">
        <w:t>the</w:t>
      </w:r>
      <w:r w:rsidR="00EA2D4F">
        <w:t xml:space="preserve"> </w:t>
      </w:r>
      <w:r w:rsidR="000F2666">
        <w:t>Trading Party</w:t>
      </w:r>
      <w:r w:rsidR="00EA2D4F">
        <w:t xml:space="preserve"> must request a </w:t>
      </w:r>
      <w:r w:rsidR="00712EB6">
        <w:t xml:space="preserve">Market Re-assurance </w:t>
      </w:r>
      <w:r w:rsidR="00EA2D4F">
        <w:t>Commencement Date for Market Re-assurance Testing</w:t>
      </w:r>
      <w:r w:rsidR="00712EB6">
        <w:t>,</w:t>
      </w:r>
      <w:r w:rsidR="00EA2D4F">
        <w:t xml:space="preserve"> from the CMA.  The request should include:</w:t>
      </w:r>
    </w:p>
    <w:p w14:paraId="7DA0662D" w14:textId="77777777" w:rsidR="00EA2D4F" w:rsidRDefault="00B403B1" w:rsidP="00EA2D4F">
      <w:pPr>
        <w:pStyle w:val="ListParagraph"/>
        <w:numPr>
          <w:ilvl w:val="0"/>
          <w:numId w:val="43"/>
        </w:numPr>
        <w:spacing w:line="360" w:lineRule="auto"/>
      </w:pPr>
      <w:r>
        <w:t>A</w:t>
      </w:r>
      <w:r w:rsidR="00EA2D4F">
        <w:t xml:space="preserve"> preferred </w:t>
      </w:r>
      <w:r w:rsidR="00712EB6">
        <w:t>Market Re-assurance Commencement Date, which must be no more than 10</w:t>
      </w:r>
      <w:r>
        <w:t xml:space="preserve"> </w:t>
      </w:r>
      <w:r w:rsidR="006E5C10">
        <w:t>Business Days</w:t>
      </w:r>
      <w:r w:rsidR="00712EB6">
        <w:t xml:space="preserve"> after the scheduled date for completion of HVI development and testing</w:t>
      </w:r>
      <w:r w:rsidR="00EA2D4F">
        <w:t xml:space="preserve"> </w:t>
      </w:r>
    </w:p>
    <w:p w14:paraId="39F5E6B2" w14:textId="77777777" w:rsidR="008F1912" w:rsidRDefault="00B403B1" w:rsidP="00EA2D4F">
      <w:pPr>
        <w:pStyle w:val="ListParagraph"/>
        <w:numPr>
          <w:ilvl w:val="0"/>
          <w:numId w:val="43"/>
        </w:numPr>
        <w:spacing w:line="360" w:lineRule="auto"/>
      </w:pPr>
      <w:r>
        <w:t>A</w:t>
      </w:r>
      <w:r w:rsidR="00EA2D4F">
        <w:t xml:space="preserve"> scheduled date for completion of High Volume Interface </w:t>
      </w:r>
      <w:r w:rsidR="00712EB6">
        <w:t>d</w:t>
      </w:r>
      <w:r w:rsidR="00EA2D4F">
        <w:t xml:space="preserve">evelopment and </w:t>
      </w:r>
      <w:r w:rsidR="00712EB6">
        <w:t>t</w:t>
      </w:r>
      <w:r w:rsidR="00EA2D4F">
        <w:t xml:space="preserve">esting (if </w:t>
      </w:r>
      <w:r w:rsidR="00712EB6">
        <w:t>not already completed</w:t>
      </w:r>
      <w:r w:rsidR="00EA2D4F">
        <w:t>)</w:t>
      </w:r>
    </w:p>
    <w:p w14:paraId="7F7DCFCC" w14:textId="7C9270A6" w:rsidR="00EE7842" w:rsidRDefault="00EE7842" w:rsidP="00EE7842">
      <w:pPr>
        <w:pStyle w:val="ListParagraph"/>
        <w:numPr>
          <w:ilvl w:val="0"/>
          <w:numId w:val="43"/>
        </w:numPr>
        <w:spacing w:line="360" w:lineRule="auto"/>
      </w:pPr>
      <w:r>
        <w:t xml:space="preserve">Confirmation that systems supporting the Licensed Provider’s High Volume Interface will be covered by </w:t>
      </w:r>
      <w:r w:rsidR="001063DA">
        <w:t>Cyber Essentials Certification or ISO27001 Certification</w:t>
      </w:r>
      <w:r>
        <w:t xml:space="preserve"> by the scheduled date for completion of High Volume Interface development and testing.</w:t>
      </w:r>
    </w:p>
    <w:p w14:paraId="0D7CC30A" w14:textId="5A34E304" w:rsidR="00EA2D4F" w:rsidRDefault="00B403B1" w:rsidP="00EA2D4F">
      <w:pPr>
        <w:pStyle w:val="ListParagraph"/>
        <w:numPr>
          <w:ilvl w:val="0"/>
          <w:numId w:val="43"/>
        </w:numPr>
        <w:spacing w:line="360" w:lineRule="auto"/>
      </w:pPr>
      <w:r>
        <w:lastRenderedPageBreak/>
        <w:t>A</w:t>
      </w:r>
      <w:r w:rsidR="00EA2D4F">
        <w:t xml:space="preserve"> list of </w:t>
      </w:r>
      <w:r w:rsidR="001F17B6">
        <w:t xml:space="preserve">HVI </w:t>
      </w:r>
      <w:r w:rsidR="00EA2D4F">
        <w:t xml:space="preserve">Transactions that </w:t>
      </w:r>
      <w:r w:rsidR="001F17B6">
        <w:t xml:space="preserve">are impacted by the change in </w:t>
      </w:r>
      <w:r w:rsidR="00712EB6">
        <w:t>c</w:t>
      </w:r>
      <w:r w:rsidR="001F17B6">
        <w:t>ircumstances</w:t>
      </w:r>
    </w:p>
    <w:p w14:paraId="0652FF53" w14:textId="77777777" w:rsidR="00EA2D4F" w:rsidRDefault="00EA2D4F" w:rsidP="00EA2D4F">
      <w:pPr>
        <w:spacing w:line="360" w:lineRule="auto"/>
      </w:pPr>
    </w:p>
    <w:p w14:paraId="3919B878" w14:textId="49A8D084" w:rsidR="00EA2D4F" w:rsidRDefault="00EA2D4F" w:rsidP="00EA2D4F">
      <w:pPr>
        <w:spacing w:line="360" w:lineRule="auto"/>
      </w:pPr>
      <w:r>
        <w:t>Before commencing Market Re-assurance Testing</w:t>
      </w:r>
      <w:r w:rsidR="00712EB6">
        <w:t>,</w:t>
      </w:r>
      <w:r>
        <w:t xml:space="preserve"> a </w:t>
      </w:r>
      <w:r w:rsidR="000F2666">
        <w:t>Trading Party</w:t>
      </w:r>
      <w:r>
        <w:t xml:space="preserve"> must confirm to the CMA, in writing, that they have completed all development and planned testing of their High Volume Interface application.  A </w:t>
      </w:r>
      <w:r w:rsidR="000F2666">
        <w:t>Trading Party</w:t>
      </w:r>
      <w:r>
        <w:t xml:space="preserve"> must also </w:t>
      </w:r>
      <w:r w:rsidR="00712EB6">
        <w:t>re-</w:t>
      </w:r>
      <w:r>
        <w:t>confirm that they have in place a change management process that will allow the High Volume Interface to be maintained and changed as necessary</w:t>
      </w:r>
      <w:r w:rsidR="00E23D35">
        <w:t xml:space="preserve"> and that </w:t>
      </w:r>
      <w:r w:rsidR="001063DA">
        <w:t>Cyber Essentials Certification or ISO27001 Certification</w:t>
      </w:r>
      <w:r w:rsidR="00E23D35">
        <w:t xml:space="preserve"> has been re-established for systems supporting the Trading Party’s interactions via the High volume Interface</w:t>
      </w:r>
      <w:r>
        <w:t xml:space="preserve">.  This notification may form part of the request for a </w:t>
      </w:r>
      <w:r w:rsidR="00712EB6">
        <w:t xml:space="preserve">Market Re-assurance </w:t>
      </w:r>
      <w:r>
        <w:t>Commencement Date</w:t>
      </w:r>
      <w:r w:rsidR="00712EB6">
        <w:t>,</w:t>
      </w:r>
      <w:r>
        <w:t xml:space="preserve"> or it may be provided separately following such a request.</w:t>
      </w:r>
    </w:p>
    <w:p w14:paraId="2AC6989B" w14:textId="77777777" w:rsidR="00EA2D4F" w:rsidRDefault="00EA2D4F" w:rsidP="00EA2D4F">
      <w:pPr>
        <w:spacing w:line="360" w:lineRule="auto"/>
      </w:pPr>
    </w:p>
    <w:p w14:paraId="1FD930F3" w14:textId="0EE177EA" w:rsidR="00EA2D4F" w:rsidRDefault="00EA2D4F" w:rsidP="00EA2D4F">
      <w:pPr>
        <w:spacing w:line="360" w:lineRule="auto"/>
      </w:pPr>
      <w:r>
        <w:t>Within 1</w:t>
      </w:r>
      <w:r w:rsidR="003D4AC1">
        <w:t xml:space="preserve"> </w:t>
      </w:r>
      <w:r w:rsidR="00712EB6">
        <w:t>B</w:t>
      </w:r>
      <w:r w:rsidR="00B403B1">
        <w:t xml:space="preserve">usiness </w:t>
      </w:r>
      <w:r w:rsidR="00AB273E">
        <w:t>Day of</w:t>
      </w:r>
      <w:r>
        <w:t xml:space="preserve"> the Market Re-assurance</w:t>
      </w:r>
      <w:r w:rsidR="00712EB6">
        <w:t xml:space="preserve"> Commencement Date,</w:t>
      </w:r>
      <w:r>
        <w:t xml:space="preserve"> a </w:t>
      </w:r>
      <w:r w:rsidR="000F2666">
        <w:t>Trading Party</w:t>
      </w:r>
      <w:r>
        <w:t xml:space="preserve"> must complete a successful Data Transaction Capability Test to </w:t>
      </w:r>
      <w:r w:rsidR="00712EB6">
        <w:t>a Central Systems test system.</w:t>
      </w:r>
      <w:r>
        <w:t xml:space="preserve"> </w:t>
      </w:r>
    </w:p>
    <w:p w14:paraId="6A37AE6B" w14:textId="77777777" w:rsidR="00EA2D4F" w:rsidRDefault="00EA2D4F" w:rsidP="00EA2D4F">
      <w:pPr>
        <w:spacing w:line="360" w:lineRule="auto"/>
      </w:pPr>
    </w:p>
    <w:p w14:paraId="752B3E65" w14:textId="77777777" w:rsidR="00BF1278" w:rsidRDefault="00EA2D4F" w:rsidP="00EA2D4F">
      <w:pPr>
        <w:spacing w:line="360" w:lineRule="auto"/>
      </w:pPr>
      <w:r>
        <w:t>Within 2</w:t>
      </w:r>
      <w:r w:rsidR="00B403B1">
        <w:t xml:space="preserve"> </w:t>
      </w:r>
      <w:r w:rsidR="006E5C10">
        <w:t>Business Days</w:t>
      </w:r>
      <w:r>
        <w:t xml:space="preserve"> of completing the Data Transaction Capability Test</w:t>
      </w:r>
      <w:r w:rsidR="00AB273E">
        <w:t>, a</w:t>
      </w:r>
      <w:r>
        <w:t xml:space="preserve"> </w:t>
      </w:r>
      <w:r w:rsidR="000F2666">
        <w:t>Trading Party</w:t>
      </w:r>
      <w:r>
        <w:t xml:space="preserve"> must commence Market </w:t>
      </w:r>
      <w:r w:rsidR="00BF1278">
        <w:t>Scenario</w:t>
      </w:r>
      <w:r>
        <w:t xml:space="preserve"> Testing.  </w:t>
      </w:r>
    </w:p>
    <w:p w14:paraId="1705AEBE" w14:textId="77777777" w:rsidR="00BF1278" w:rsidRDefault="00BF1278" w:rsidP="00EA2D4F">
      <w:pPr>
        <w:spacing w:line="360" w:lineRule="auto"/>
      </w:pPr>
    </w:p>
    <w:p w14:paraId="500D60DA" w14:textId="77777777" w:rsidR="00EA2D4F" w:rsidRDefault="00EA2D4F" w:rsidP="00EA2D4F">
      <w:pPr>
        <w:spacing w:line="360" w:lineRule="auto"/>
      </w:pPr>
      <w:r>
        <w:t xml:space="preserve">A </w:t>
      </w:r>
      <w:r w:rsidR="000F2666">
        <w:t>Trading Party</w:t>
      </w:r>
      <w:r>
        <w:t xml:space="preserve"> must complete Market Re-assurance Testing and provide the results of the testing, to the CMA within 10</w:t>
      </w:r>
      <w:r w:rsidR="00B403B1">
        <w:t xml:space="preserve"> </w:t>
      </w:r>
      <w:r w:rsidR="006E5C10">
        <w:t>Business Days</w:t>
      </w:r>
      <w:r w:rsidR="00AB273E">
        <w:t xml:space="preserve"> </w:t>
      </w:r>
      <w:r>
        <w:t>of commencing Market Re-assurance Testing.</w:t>
      </w:r>
    </w:p>
    <w:p w14:paraId="1AF8210E" w14:textId="77777777" w:rsidR="008A4A29" w:rsidRDefault="008A4A29" w:rsidP="00EA2D4F">
      <w:pPr>
        <w:spacing w:line="360" w:lineRule="auto"/>
      </w:pPr>
    </w:p>
    <w:p w14:paraId="7AC0B2B2" w14:textId="77777777" w:rsidR="008A4A29" w:rsidRPr="008A4A29" w:rsidRDefault="008A4A29" w:rsidP="008A4A29">
      <w:pPr>
        <w:keepNext/>
        <w:spacing w:line="360" w:lineRule="auto"/>
        <w:rPr>
          <w:color w:val="auto"/>
        </w:rPr>
      </w:pPr>
      <w:r w:rsidRPr="008A4A29">
        <w:rPr>
          <w:color w:val="auto"/>
        </w:rPr>
        <w:t>In addition, although not requiring any Market Re-assurance, Trading Parties must provide any changes to the IP addresses that they wish to use for the HVI (including any test environments and Market Continuity environments) no less than 2 Business Days prior to any such change being made.</w:t>
      </w:r>
    </w:p>
    <w:p w14:paraId="21D9D68A" w14:textId="77777777" w:rsidR="008A4A29" w:rsidRDefault="008A4A29" w:rsidP="00EA2D4F">
      <w:pPr>
        <w:spacing w:line="360" w:lineRule="auto"/>
      </w:pPr>
    </w:p>
    <w:p w14:paraId="158249C8" w14:textId="77777777" w:rsidR="00EA2D4F" w:rsidRDefault="00EA2D4F" w:rsidP="00EA2D4F">
      <w:pPr>
        <w:spacing w:line="360" w:lineRule="auto"/>
        <w:jc w:val="both"/>
      </w:pPr>
    </w:p>
    <w:p w14:paraId="425543A4" w14:textId="77777777" w:rsidR="00EA2D4F" w:rsidRDefault="000A79F4" w:rsidP="00EA2D4F">
      <w:pPr>
        <w:pStyle w:val="Heading2"/>
      </w:pPr>
      <w:bookmarkStart w:id="36" w:name="_Toc419814146"/>
      <w:r>
        <w:t>5</w:t>
      </w:r>
      <w:r w:rsidR="00EA2D4F" w:rsidRPr="003660D4">
        <w:t>.</w:t>
      </w:r>
      <w:r w:rsidR="001542E1">
        <w:t>3</w:t>
      </w:r>
      <w:r w:rsidR="00EA2D4F" w:rsidRPr="003660D4">
        <w:t xml:space="preserve"> </w:t>
      </w:r>
      <w:r w:rsidR="00EA2D4F">
        <w:t>Market Re-assurance Process</w:t>
      </w:r>
      <w:bookmarkEnd w:id="36"/>
    </w:p>
    <w:p w14:paraId="5C10B714" w14:textId="77777777" w:rsidR="00EC2386" w:rsidRPr="00F34B55" w:rsidRDefault="00EC2386" w:rsidP="00EC2386">
      <w:pPr>
        <w:tabs>
          <w:tab w:val="left" w:pos="0"/>
        </w:tabs>
        <w:spacing w:line="360" w:lineRule="auto"/>
        <w:jc w:val="both"/>
        <w:rPr>
          <w:b/>
        </w:rPr>
      </w:pPr>
      <w:r w:rsidRPr="00F34B55">
        <w:rPr>
          <w:b/>
        </w:rPr>
        <w:t xml:space="preserve">Step a. </w:t>
      </w:r>
      <w:r>
        <w:rPr>
          <w:b/>
        </w:rPr>
        <w:t>Identific</w:t>
      </w:r>
      <w:r w:rsidRPr="00F34B55">
        <w:rPr>
          <w:b/>
        </w:rPr>
        <w:t>ation</w:t>
      </w:r>
      <w:r>
        <w:rPr>
          <w:b/>
        </w:rPr>
        <w:t xml:space="preserve"> of a </w:t>
      </w:r>
      <w:r w:rsidR="002C5891">
        <w:rPr>
          <w:b/>
        </w:rPr>
        <w:t>Requirement for Market Re-assurance Testing</w:t>
      </w:r>
    </w:p>
    <w:p w14:paraId="0791A59D" w14:textId="2D094F17" w:rsidR="00F81BDE" w:rsidRDefault="00EC2386" w:rsidP="00EC2386">
      <w:pPr>
        <w:tabs>
          <w:tab w:val="left" w:pos="0"/>
        </w:tabs>
        <w:spacing w:line="360" w:lineRule="auto"/>
        <w:jc w:val="both"/>
      </w:pPr>
      <w:r>
        <w:t>If a Trading Party identifies that a change in circumstances is anticipated that may result in the need for Market Re-assurance Testing, they shall notify the CMA no less than 2 months prior to the change in circumstances occurring</w:t>
      </w:r>
      <w:r w:rsidR="00621242">
        <w:t xml:space="preserve"> and will submit a preferred Market Re-assurance Commencement Date</w:t>
      </w:r>
      <w:r w:rsidR="00ED78C8">
        <w:t xml:space="preserve">, except where </w:t>
      </w:r>
      <w:bookmarkStart w:id="37" w:name="_Hlk114736937"/>
      <w:r w:rsidR="00ED78C8">
        <w:t xml:space="preserve">the change in circumstances only involves the loss of </w:t>
      </w:r>
      <w:bookmarkEnd w:id="37"/>
      <w:r w:rsidR="001063DA">
        <w:t>Cyber Essentials Certification or ISO27001 Certification</w:t>
      </w:r>
      <w:r w:rsidR="00ED78C8">
        <w:t>, in which case, they shall notify the CMA within 2 Business Days of such</w:t>
      </w:r>
      <w:r>
        <w:t>.</w:t>
      </w:r>
    </w:p>
    <w:p w14:paraId="05201559" w14:textId="77777777" w:rsidR="00F81BDE" w:rsidRDefault="00F81BDE" w:rsidP="00EC2386">
      <w:pPr>
        <w:tabs>
          <w:tab w:val="left" w:pos="0"/>
        </w:tabs>
        <w:spacing w:line="360" w:lineRule="auto"/>
        <w:jc w:val="both"/>
      </w:pPr>
    </w:p>
    <w:p w14:paraId="7EF39000" w14:textId="3218AB72" w:rsidR="00B5656D" w:rsidRDefault="002C5891" w:rsidP="00B5656D">
      <w:pPr>
        <w:tabs>
          <w:tab w:val="left" w:pos="0"/>
        </w:tabs>
        <w:spacing w:line="360" w:lineRule="auto"/>
        <w:jc w:val="both"/>
      </w:pPr>
      <w:r>
        <w:t xml:space="preserve">Following receipt of such a notification from a Trading Party, </w:t>
      </w:r>
      <w:r w:rsidR="00B33B05">
        <w:t xml:space="preserve">except where such notification only involves the loss of </w:t>
      </w:r>
      <w:r w:rsidR="001063DA">
        <w:t>Cyber Essentials Certification or ISO27001 Certification</w:t>
      </w:r>
      <w:r w:rsidR="00B33B05">
        <w:t xml:space="preserve">, </w:t>
      </w:r>
      <w:r>
        <w:t xml:space="preserve">the CMA will confirm, no less than 2 months prior to the change in circumstances occurring, whether Market Re-assurance Testing is required. If the CMA identifies a change in circumstances that will </w:t>
      </w:r>
      <w:r>
        <w:lastRenderedPageBreak/>
        <w:t>require Market Re-assurance Testing, relevant Trading Parties will be notified by the CMA not less than 2 months prior to the underlying change in circumstances occurring.</w:t>
      </w:r>
    </w:p>
    <w:p w14:paraId="60E842CA" w14:textId="77777777" w:rsidR="00B5656D" w:rsidRDefault="00B5656D" w:rsidP="00B5656D">
      <w:pPr>
        <w:tabs>
          <w:tab w:val="left" w:pos="0"/>
        </w:tabs>
        <w:spacing w:line="360" w:lineRule="auto"/>
        <w:jc w:val="both"/>
      </w:pPr>
    </w:p>
    <w:p w14:paraId="084C6591" w14:textId="4E4A74E7" w:rsidR="00EC2386" w:rsidRDefault="00B5656D" w:rsidP="00B5656D">
      <w:pPr>
        <w:tabs>
          <w:tab w:val="left" w:pos="0"/>
        </w:tabs>
        <w:spacing w:line="360" w:lineRule="auto"/>
        <w:jc w:val="both"/>
      </w:pPr>
      <w:r>
        <w:t xml:space="preserve">If such a notification from a Trading Party relates only to the loss of </w:t>
      </w:r>
      <w:r w:rsidR="001063DA">
        <w:t>Cyber Essentials Certification or ISO27001 Certification</w:t>
      </w:r>
      <w:r>
        <w:t xml:space="preserve">, the CMA will confirm within 2 Business Days, that Market Re-assurance is required. </w:t>
      </w:r>
    </w:p>
    <w:p w14:paraId="75E12358" w14:textId="77777777" w:rsidR="00EC2386" w:rsidRDefault="00EC2386" w:rsidP="00EC2386">
      <w:pPr>
        <w:tabs>
          <w:tab w:val="left" w:pos="0"/>
        </w:tabs>
        <w:spacing w:line="360" w:lineRule="auto"/>
        <w:jc w:val="both"/>
      </w:pPr>
    </w:p>
    <w:p w14:paraId="5915E599" w14:textId="77777777" w:rsidR="00EC2386" w:rsidRDefault="00EC2386" w:rsidP="00EC2386">
      <w:pPr>
        <w:tabs>
          <w:tab w:val="left" w:pos="0"/>
        </w:tabs>
        <w:spacing w:line="360" w:lineRule="auto"/>
        <w:jc w:val="both"/>
        <w:rPr>
          <w:b/>
        </w:rPr>
      </w:pPr>
      <w:r w:rsidRPr="00F34B55">
        <w:rPr>
          <w:b/>
        </w:rPr>
        <w:t xml:space="preserve">Step b. </w:t>
      </w:r>
      <w:r w:rsidR="002C5891">
        <w:rPr>
          <w:b/>
        </w:rPr>
        <w:t xml:space="preserve">Trading Party </w:t>
      </w:r>
      <w:r w:rsidR="00621242">
        <w:rPr>
          <w:b/>
        </w:rPr>
        <w:t>Confirm</w:t>
      </w:r>
      <w:r w:rsidR="002C5891">
        <w:rPr>
          <w:b/>
        </w:rPr>
        <w:t>ation</w:t>
      </w:r>
    </w:p>
    <w:p w14:paraId="3815F786" w14:textId="7919476E" w:rsidR="00EC2386" w:rsidRDefault="002C5891" w:rsidP="00EC2386">
      <w:pPr>
        <w:tabs>
          <w:tab w:val="left" w:pos="0"/>
        </w:tabs>
        <w:spacing w:line="360" w:lineRule="auto"/>
        <w:jc w:val="both"/>
      </w:pPr>
      <w:r>
        <w:t>Following receipt of a confirmation from the CMA that Market Re-assurance is required, t</w:t>
      </w:r>
      <w:r w:rsidR="00EC2386">
        <w:t xml:space="preserve">he </w:t>
      </w:r>
      <w:r>
        <w:t xml:space="preserve">Trading Party will notify the CMA that </w:t>
      </w:r>
      <w:r w:rsidR="00EC2386">
        <w:t xml:space="preserve">they </w:t>
      </w:r>
      <w:r>
        <w:t xml:space="preserve">continue to </w:t>
      </w:r>
      <w:r w:rsidR="00EC2386">
        <w:t>have change management arrangements in place for their HVI</w:t>
      </w:r>
      <w:r w:rsidR="00184F3C">
        <w:t>,</w:t>
      </w:r>
      <w:r w:rsidR="00EC2386">
        <w:t xml:space="preserve"> that the development and testing of their HVI is complete</w:t>
      </w:r>
      <w:r w:rsidR="00CD03B2">
        <w:t xml:space="preserve"> and that </w:t>
      </w:r>
      <w:r w:rsidR="001063DA">
        <w:t>Cyber Essentials Certification or ISO27001 Certification</w:t>
      </w:r>
      <w:r w:rsidR="00CD03B2">
        <w:t xml:space="preserve"> is now in place</w:t>
      </w:r>
      <w:r w:rsidR="00EC2386">
        <w:t xml:space="preserve">, within 10 </w:t>
      </w:r>
      <w:r w:rsidR="006E5C10">
        <w:t>Business Days</w:t>
      </w:r>
      <w:r w:rsidR="00EC2386">
        <w:t xml:space="preserve"> of the preferred </w:t>
      </w:r>
      <w:r w:rsidR="00621242">
        <w:t xml:space="preserve">Market Re-assurance </w:t>
      </w:r>
      <w:r w:rsidR="00EC2386">
        <w:t xml:space="preserve">Commencement Date. </w:t>
      </w:r>
    </w:p>
    <w:p w14:paraId="3DC59A75" w14:textId="77777777" w:rsidR="00EC2386" w:rsidRDefault="00EC2386" w:rsidP="00EC2386">
      <w:pPr>
        <w:tabs>
          <w:tab w:val="left" w:pos="0"/>
        </w:tabs>
        <w:spacing w:line="360" w:lineRule="auto"/>
        <w:jc w:val="both"/>
      </w:pPr>
    </w:p>
    <w:p w14:paraId="60C35EFB" w14:textId="77777777" w:rsidR="00EC2386" w:rsidRDefault="00EC2386" w:rsidP="00EC2386">
      <w:pPr>
        <w:tabs>
          <w:tab w:val="left" w:pos="0"/>
        </w:tabs>
        <w:spacing w:line="360" w:lineRule="auto"/>
        <w:jc w:val="both"/>
        <w:rPr>
          <w:b/>
        </w:rPr>
      </w:pPr>
      <w:r w:rsidRPr="00F34B55">
        <w:rPr>
          <w:b/>
        </w:rPr>
        <w:t>Step c. Market Assurance Test Specification</w:t>
      </w:r>
    </w:p>
    <w:p w14:paraId="421FB347" w14:textId="76E29EDC" w:rsidR="00EC2386" w:rsidRDefault="001E2441" w:rsidP="00EC2386">
      <w:pPr>
        <w:tabs>
          <w:tab w:val="left" w:pos="0"/>
        </w:tabs>
        <w:spacing w:line="360" w:lineRule="auto"/>
        <w:jc w:val="both"/>
      </w:pPr>
      <w:bookmarkStart w:id="38" w:name="_Hlk114737030"/>
      <w:r>
        <w:t>Except where</w:t>
      </w:r>
      <w:r w:rsidRPr="00662D4A">
        <w:t xml:space="preserve"> </w:t>
      </w:r>
      <w:r>
        <w:t xml:space="preserve">the change in circumstances only involves the loss of </w:t>
      </w:r>
      <w:r w:rsidR="001063DA">
        <w:t>Cyber Essentials Certification or ISO27001 Certification</w:t>
      </w:r>
      <w:r>
        <w:t xml:space="preserve">, </w:t>
      </w:r>
      <w:bookmarkEnd w:id="38"/>
      <w:r>
        <w:t>within</w:t>
      </w:r>
      <w:r w:rsidR="00EC2386">
        <w:t xml:space="preserve"> 2 </w:t>
      </w:r>
      <w:r w:rsidR="006E5C10">
        <w:t>Business Days</w:t>
      </w:r>
      <w:r w:rsidR="00EC2386">
        <w:t xml:space="preserve"> of the </w:t>
      </w:r>
      <w:r w:rsidR="00621242">
        <w:t>Trading Party</w:t>
      </w:r>
      <w:r w:rsidR="00EC2386">
        <w:t xml:space="preserve"> confirmation, the CMA will provide a Market Assurance Test Specification, which will include a confirmed Commencement Date, which must remain within 10 </w:t>
      </w:r>
      <w:r w:rsidR="006E5C10">
        <w:t>Business Days</w:t>
      </w:r>
      <w:r w:rsidR="00EC2386">
        <w:t xml:space="preserve"> of the </w:t>
      </w:r>
      <w:r w:rsidR="00621242">
        <w:t>Trading Party</w:t>
      </w:r>
      <w:r w:rsidR="00EC2386">
        <w:t xml:space="preserve"> confirmation. The CMA will also enable test registrations to be executed by the </w:t>
      </w:r>
      <w:r w:rsidR="00621242">
        <w:t>Trading Party</w:t>
      </w:r>
      <w:r w:rsidR="00EC2386">
        <w:t xml:space="preserve"> via their HVI, as of the </w:t>
      </w:r>
      <w:r w:rsidR="00621242">
        <w:t xml:space="preserve">Market Re-assurance </w:t>
      </w:r>
      <w:r w:rsidR="00EC2386">
        <w:t>Commencement Date.</w:t>
      </w:r>
    </w:p>
    <w:p w14:paraId="552D7A71" w14:textId="77777777" w:rsidR="00EC2386" w:rsidRDefault="00EC2386" w:rsidP="00EC2386">
      <w:pPr>
        <w:tabs>
          <w:tab w:val="left" w:pos="0"/>
        </w:tabs>
        <w:spacing w:line="360" w:lineRule="auto"/>
        <w:jc w:val="both"/>
      </w:pPr>
    </w:p>
    <w:p w14:paraId="4CBF1E1C" w14:textId="77777777" w:rsidR="00EC2386" w:rsidRPr="00364112" w:rsidRDefault="00EC2386" w:rsidP="00EC2386">
      <w:pPr>
        <w:tabs>
          <w:tab w:val="left" w:pos="0"/>
        </w:tabs>
        <w:spacing w:line="360" w:lineRule="auto"/>
        <w:jc w:val="both"/>
        <w:rPr>
          <w:b/>
        </w:rPr>
      </w:pPr>
      <w:r w:rsidRPr="00364112">
        <w:rPr>
          <w:b/>
        </w:rPr>
        <w:t xml:space="preserve">Step d. Market </w:t>
      </w:r>
      <w:r w:rsidR="00621242">
        <w:rPr>
          <w:b/>
        </w:rPr>
        <w:t>Re-a</w:t>
      </w:r>
      <w:r w:rsidRPr="00364112">
        <w:rPr>
          <w:b/>
        </w:rPr>
        <w:t>ssurance Testing.</w:t>
      </w:r>
    </w:p>
    <w:p w14:paraId="5AF308F0" w14:textId="587F015A" w:rsidR="00EC2386" w:rsidRDefault="003C6091" w:rsidP="00EC2386">
      <w:pPr>
        <w:tabs>
          <w:tab w:val="left" w:pos="0"/>
        </w:tabs>
        <w:spacing w:line="360" w:lineRule="auto"/>
        <w:jc w:val="both"/>
      </w:pPr>
      <w:r>
        <w:t>Except where</w:t>
      </w:r>
      <w:r w:rsidRPr="00662D4A">
        <w:t xml:space="preserve"> </w:t>
      </w:r>
      <w:r>
        <w:t xml:space="preserve">the change in circumstances only involves the loss of </w:t>
      </w:r>
      <w:r w:rsidR="001063DA">
        <w:t>Cyber Essentials Certification or ISO27001 Certification</w:t>
      </w:r>
      <w:r>
        <w:t xml:space="preserve">, </w:t>
      </w:r>
      <w:r w:rsidR="00EC2386">
        <w:t xml:space="preserve">Market </w:t>
      </w:r>
      <w:r w:rsidR="00621242">
        <w:t>Re-a</w:t>
      </w:r>
      <w:r w:rsidR="00EC2386">
        <w:t xml:space="preserve">ssurance Testing should commence on the </w:t>
      </w:r>
      <w:r w:rsidR="00621242">
        <w:t xml:space="preserve">Market Re-assurance </w:t>
      </w:r>
      <w:r w:rsidR="00EC2386">
        <w:t>Commencement Date and should include;</w:t>
      </w:r>
    </w:p>
    <w:p w14:paraId="38AAC730" w14:textId="77777777" w:rsidR="00EC2386" w:rsidRPr="001F5186" w:rsidRDefault="00EC2386" w:rsidP="00EC2386">
      <w:pPr>
        <w:numPr>
          <w:ilvl w:val="0"/>
          <w:numId w:val="21"/>
        </w:numPr>
        <w:tabs>
          <w:tab w:val="num" w:pos="720"/>
        </w:tabs>
        <w:spacing w:line="360" w:lineRule="auto"/>
        <w:ind w:left="720"/>
        <w:jc w:val="both"/>
      </w:pPr>
      <w:r>
        <w:t xml:space="preserve">Data Transfer Capability Testing, which must be completed within 1 bd of the </w:t>
      </w:r>
      <w:r w:rsidR="00621242">
        <w:t xml:space="preserve">Market Re-assurance </w:t>
      </w:r>
      <w:r>
        <w:t xml:space="preserve">Commencement Date, </w:t>
      </w:r>
      <w:r w:rsidRPr="001F5186">
        <w:t xml:space="preserve">The purpose of Data Transaction Capability Testing is to gain </w:t>
      </w:r>
      <w:r w:rsidR="00621242">
        <w:t>re-</w:t>
      </w:r>
      <w:r w:rsidRPr="001F5186">
        <w:t xml:space="preserve">assurance that the </w:t>
      </w:r>
      <w:r w:rsidR="00621242">
        <w:t>Trading Party</w:t>
      </w:r>
      <w:r w:rsidRPr="001F5186">
        <w:t xml:space="preserve"> </w:t>
      </w:r>
      <w:r>
        <w:t xml:space="preserve">HVI can </w:t>
      </w:r>
      <w:r w:rsidR="00621242">
        <w:t xml:space="preserve">continue to </w:t>
      </w:r>
      <w:r>
        <w:t xml:space="preserve">communicate with </w:t>
      </w:r>
      <w:r w:rsidRPr="001F5186">
        <w:t>the Central Systems correctly</w:t>
      </w:r>
      <w:r w:rsidR="00621242">
        <w:t>, following the change in circumstances</w:t>
      </w:r>
      <w:r w:rsidRPr="001F5186">
        <w:t xml:space="preserve">.  </w:t>
      </w:r>
      <w:r w:rsidRPr="00615233">
        <w:t xml:space="preserve">Data Transaction Capability Testing is a precursor for Market </w:t>
      </w:r>
      <w:r w:rsidR="00621242">
        <w:t>Scenario</w:t>
      </w:r>
      <w:r w:rsidRPr="00615233">
        <w:t xml:space="preserve"> Testing and the CMA </w:t>
      </w:r>
      <w:r>
        <w:t>will</w:t>
      </w:r>
      <w:r w:rsidRPr="00615233">
        <w:t xml:space="preserve"> use </w:t>
      </w:r>
      <w:r>
        <w:t>a Central Systems test system</w:t>
      </w:r>
      <w:r w:rsidRPr="00615233" w:rsidDel="003B2F2F">
        <w:t xml:space="preserve"> </w:t>
      </w:r>
      <w:r w:rsidRPr="00615233">
        <w:t>to carry this out.</w:t>
      </w:r>
      <w:r>
        <w:t xml:space="preserve">  A successful test will consist of:</w:t>
      </w:r>
    </w:p>
    <w:p w14:paraId="0AA85AC7" w14:textId="77777777" w:rsidR="00EC2386" w:rsidRPr="001F5186" w:rsidRDefault="00EC2386" w:rsidP="00EC2386">
      <w:pPr>
        <w:numPr>
          <w:ilvl w:val="2"/>
          <w:numId w:val="21"/>
        </w:numPr>
        <w:spacing w:line="360" w:lineRule="auto"/>
        <w:jc w:val="both"/>
      </w:pPr>
      <w:r w:rsidRPr="001F5186">
        <w:t xml:space="preserve">A Data Transaction Flow being submitted to and processed by the </w:t>
      </w:r>
      <w:r>
        <w:t xml:space="preserve">Central Systems test system, in accordance with the CS security procedures. </w:t>
      </w:r>
    </w:p>
    <w:p w14:paraId="77AF2BB4" w14:textId="77777777" w:rsidR="00EC2386" w:rsidRPr="001F5186" w:rsidRDefault="00EC2386" w:rsidP="00EC2386">
      <w:pPr>
        <w:numPr>
          <w:ilvl w:val="2"/>
          <w:numId w:val="21"/>
        </w:numPr>
        <w:spacing w:line="360" w:lineRule="auto"/>
        <w:jc w:val="both"/>
      </w:pPr>
      <w:r w:rsidRPr="001F5186">
        <w:t xml:space="preserve">The reciprocal Data Transaction Notification Flow/s being retrieved by the </w:t>
      </w:r>
      <w:r w:rsidR="00621242">
        <w:t>Trading Party’s</w:t>
      </w:r>
      <w:r w:rsidRPr="001F5186">
        <w:t xml:space="preserve"> HVI</w:t>
      </w:r>
      <w:r>
        <w:t>, in accordance with the CS security procedures.</w:t>
      </w:r>
    </w:p>
    <w:p w14:paraId="162C8710" w14:textId="77777777" w:rsidR="00EC2386" w:rsidRDefault="00EC2386" w:rsidP="00EC2386">
      <w:pPr>
        <w:numPr>
          <w:ilvl w:val="0"/>
          <w:numId w:val="21"/>
        </w:numPr>
        <w:tabs>
          <w:tab w:val="num" w:pos="720"/>
        </w:tabs>
        <w:spacing w:before="120" w:line="360" w:lineRule="auto"/>
        <w:ind w:left="714" w:hanging="357"/>
        <w:jc w:val="both"/>
      </w:pPr>
      <w:r>
        <w:t xml:space="preserve">Market Scenario Testing, which must begin within 2 </w:t>
      </w:r>
      <w:r w:rsidR="006E5C10">
        <w:t>Business Days</w:t>
      </w:r>
      <w:r>
        <w:t xml:space="preserve"> of the completion of DTCT. </w:t>
      </w:r>
      <w:r w:rsidRPr="00615233">
        <w:t xml:space="preserve">Market </w:t>
      </w:r>
      <w:r>
        <w:t>Scenario</w:t>
      </w:r>
      <w:r w:rsidRPr="00615233">
        <w:t xml:space="preserve"> Testing will be carried o</w:t>
      </w:r>
      <w:r>
        <w:t xml:space="preserve">ut to obtain </w:t>
      </w:r>
      <w:r w:rsidR="00621242">
        <w:t>re-</w:t>
      </w:r>
      <w:r>
        <w:t xml:space="preserve">assurance that a Licensed Provider </w:t>
      </w:r>
      <w:r w:rsidRPr="00615233">
        <w:t>is able to carry out</w:t>
      </w:r>
      <w:r>
        <w:t xml:space="preserve"> those</w:t>
      </w:r>
      <w:r w:rsidRPr="00615233">
        <w:t xml:space="preserve"> </w:t>
      </w:r>
      <w:r>
        <w:t>Data Transaction Flows</w:t>
      </w:r>
      <w:r w:rsidRPr="00615233">
        <w:t xml:space="preserve"> that </w:t>
      </w:r>
      <w:r w:rsidR="00BC3026">
        <w:t xml:space="preserve">are potentially </w:t>
      </w:r>
      <w:r w:rsidR="00BC3026">
        <w:lastRenderedPageBreak/>
        <w:t xml:space="preserve">impacted by the change in circumstances, </w:t>
      </w:r>
      <w:r>
        <w:t xml:space="preserve">via the HVI.  Successful Market </w:t>
      </w:r>
      <w:r w:rsidR="00BC3026">
        <w:t>Re-a</w:t>
      </w:r>
      <w:r>
        <w:t xml:space="preserve">ssurance Testing will consist of the successful submission and retrieval of all Data Transaction Flows and Data Transaction Notification Flows that </w:t>
      </w:r>
      <w:r w:rsidR="00BC3026">
        <w:t xml:space="preserve">are potentially impacted by the change in circumstances, </w:t>
      </w:r>
      <w:r>
        <w:t xml:space="preserve">via its HVI Application.  </w:t>
      </w:r>
    </w:p>
    <w:p w14:paraId="45462F3A" w14:textId="77777777" w:rsidR="00EC2386" w:rsidRDefault="00EC2386" w:rsidP="00EC2386">
      <w:pPr>
        <w:spacing w:before="120" w:line="360" w:lineRule="auto"/>
        <w:ind w:left="714"/>
        <w:jc w:val="both"/>
      </w:pPr>
      <w:r>
        <w:t xml:space="preserve">In the event that not all tests have been successfully executed it is at the discretion of the CMA whether to confirm the successful completion of Market </w:t>
      </w:r>
      <w:r w:rsidR="00BC3026">
        <w:t>Re-a</w:t>
      </w:r>
      <w:r>
        <w:t xml:space="preserve">ssurance Testing.  For example, if a test to retrieve a Data Transaction Notification flow has not been completed, the CMA may still confirm the Market </w:t>
      </w:r>
      <w:r w:rsidR="00BC3026">
        <w:t>Re-a</w:t>
      </w:r>
      <w:r>
        <w:t>ssurance Testing as a success as these flows are also retrieved to and displayed on the Low Volume Interface</w:t>
      </w:r>
    </w:p>
    <w:p w14:paraId="308EA9AD" w14:textId="77777777" w:rsidR="00EC2386" w:rsidRDefault="00EC2386" w:rsidP="00EC2386">
      <w:pPr>
        <w:tabs>
          <w:tab w:val="left" w:pos="0"/>
        </w:tabs>
        <w:spacing w:line="360" w:lineRule="auto"/>
        <w:jc w:val="both"/>
      </w:pPr>
    </w:p>
    <w:p w14:paraId="6C101103" w14:textId="77777777" w:rsidR="00EC2386" w:rsidRPr="00C201FE" w:rsidRDefault="00EC2386" w:rsidP="00EC2386">
      <w:pPr>
        <w:tabs>
          <w:tab w:val="left" w:pos="0"/>
        </w:tabs>
        <w:spacing w:line="360" w:lineRule="auto"/>
        <w:jc w:val="both"/>
        <w:rPr>
          <w:b/>
        </w:rPr>
      </w:pPr>
      <w:r w:rsidRPr="00C201FE">
        <w:rPr>
          <w:b/>
        </w:rPr>
        <w:t xml:space="preserve">Step e. Completion of Market </w:t>
      </w:r>
      <w:r w:rsidR="00BC3026">
        <w:rPr>
          <w:b/>
        </w:rPr>
        <w:t>Re-a</w:t>
      </w:r>
      <w:r w:rsidRPr="00C201FE">
        <w:rPr>
          <w:b/>
        </w:rPr>
        <w:t>ssurance Testing</w:t>
      </w:r>
    </w:p>
    <w:p w14:paraId="3F697EA6" w14:textId="6C990B87" w:rsidR="00EC2386" w:rsidRDefault="00204A22" w:rsidP="00EC2386">
      <w:pPr>
        <w:tabs>
          <w:tab w:val="left" w:pos="0"/>
        </w:tabs>
        <w:spacing w:line="360" w:lineRule="auto"/>
        <w:jc w:val="both"/>
      </w:pPr>
      <w:r>
        <w:t>Except where</w:t>
      </w:r>
      <w:r w:rsidRPr="00662D4A">
        <w:t xml:space="preserve"> </w:t>
      </w:r>
      <w:r>
        <w:t xml:space="preserve">the change in circumstances only involves the loss of </w:t>
      </w:r>
      <w:r w:rsidR="001063DA">
        <w:t>Cyber Essentials Certification or ISO27001 Certification</w:t>
      </w:r>
      <w:r>
        <w:t xml:space="preserve">, </w:t>
      </w:r>
      <w:r w:rsidR="00EC2386">
        <w:t xml:space="preserve">Market </w:t>
      </w:r>
      <w:r w:rsidR="00BC3026">
        <w:t>Re-a</w:t>
      </w:r>
      <w:r w:rsidR="00EC2386">
        <w:t xml:space="preserve">ssurance Testing must be completed within 10 </w:t>
      </w:r>
      <w:r w:rsidR="006E5C10">
        <w:t>Business Days</w:t>
      </w:r>
      <w:r w:rsidR="00EC2386">
        <w:t xml:space="preserve"> of the </w:t>
      </w:r>
      <w:r w:rsidR="00BC3026">
        <w:t xml:space="preserve">Market Re-assurance </w:t>
      </w:r>
      <w:r w:rsidR="00EC2386">
        <w:t xml:space="preserve">Commencement Date. Within 3 </w:t>
      </w:r>
      <w:r w:rsidR="006E5C10">
        <w:t>Business Days</w:t>
      </w:r>
      <w:r w:rsidR="00EC2386">
        <w:t xml:space="preserve">, the CMA should have provided </w:t>
      </w:r>
      <w:r w:rsidR="00BC3026">
        <w:t xml:space="preserve">confirmation to the Trading Party of the success or failure of </w:t>
      </w:r>
      <w:r w:rsidR="00EC2386">
        <w:t xml:space="preserve">Market </w:t>
      </w:r>
      <w:r w:rsidR="00BC3026">
        <w:t>Re-a</w:t>
      </w:r>
      <w:r w:rsidR="00EC2386">
        <w:t>ssurance Test</w:t>
      </w:r>
      <w:r w:rsidR="00BC3026">
        <w:t>ing</w:t>
      </w:r>
      <w:r w:rsidR="00EC2386">
        <w:t xml:space="preserve">.  </w:t>
      </w:r>
    </w:p>
    <w:p w14:paraId="4D2C8922" w14:textId="77777777" w:rsidR="00EA2D4F" w:rsidRPr="001F5186" w:rsidRDefault="00EA2D4F" w:rsidP="00EA2D4F">
      <w:pPr>
        <w:pStyle w:val="ListParagraph"/>
        <w:numPr>
          <w:ilvl w:val="0"/>
          <w:numId w:val="44"/>
        </w:numPr>
        <w:tabs>
          <w:tab w:val="clear" w:pos="360"/>
          <w:tab w:val="num" w:pos="709"/>
        </w:tabs>
        <w:spacing w:line="360" w:lineRule="auto"/>
        <w:ind w:left="709" w:hanging="425"/>
        <w:jc w:val="both"/>
      </w:pPr>
      <w:r w:rsidRPr="00E61047">
        <w:t>Data Transaction Capability Testing (DTCT) Production</w:t>
      </w:r>
      <w:r w:rsidRPr="001F5186">
        <w:t xml:space="preserve"> – This will involve a capability test with </w:t>
      </w:r>
      <w:r>
        <w:t xml:space="preserve">the CMA Central Systems </w:t>
      </w:r>
      <w:r w:rsidRPr="001F5186">
        <w:t>Production</w:t>
      </w:r>
      <w:r>
        <w:t xml:space="preserve"> environment,</w:t>
      </w:r>
      <w:r w:rsidRPr="001F5186">
        <w:t xml:space="preserve"> just prior to a </w:t>
      </w:r>
      <w:r w:rsidR="00D2433F">
        <w:t>Trading Party</w:t>
      </w:r>
      <w:r w:rsidRPr="001F5186">
        <w:t xml:space="preserve"> being confirmed as a High Volume Interface user.  A successful test will consist of:</w:t>
      </w:r>
    </w:p>
    <w:p w14:paraId="4095CD98" w14:textId="77777777" w:rsidR="00EA2D4F" w:rsidRPr="001F5186" w:rsidRDefault="00EA2D4F" w:rsidP="00EA2D4F">
      <w:pPr>
        <w:numPr>
          <w:ilvl w:val="1"/>
          <w:numId w:val="21"/>
        </w:numPr>
        <w:tabs>
          <w:tab w:val="clear" w:pos="1083"/>
          <w:tab w:val="num" w:pos="1080"/>
        </w:tabs>
        <w:spacing w:line="360" w:lineRule="auto"/>
        <w:ind w:left="1080"/>
        <w:jc w:val="both"/>
      </w:pPr>
      <w:r w:rsidRPr="001F5186">
        <w:t xml:space="preserve">A Data Transaction Flow from the </w:t>
      </w:r>
      <w:r w:rsidR="00D2433F">
        <w:t xml:space="preserve">Trading </w:t>
      </w:r>
      <w:r w:rsidR="001F17B6">
        <w:t>Parti</w:t>
      </w:r>
      <w:r w:rsidR="001F17B6" w:rsidRPr="001F5186">
        <w:t>es</w:t>
      </w:r>
      <w:r w:rsidRPr="001F5186">
        <w:t xml:space="preserve"> High Volume Interface application being submitted to and processed by the Central Systems</w:t>
      </w:r>
      <w:r>
        <w:t xml:space="preserve">, in accordance with the CS security arrangements and without; system errors, data corruption, or undue impact on the Central Systems or on the </w:t>
      </w:r>
      <w:r w:rsidR="00D2433F">
        <w:t>Trading Party</w:t>
      </w:r>
      <w:r>
        <w:t xml:space="preserve"> systems</w:t>
      </w:r>
    </w:p>
    <w:p w14:paraId="4DFD1DCE" w14:textId="77777777" w:rsidR="00892624" w:rsidRDefault="00EA2D4F" w:rsidP="00CE3EF2">
      <w:pPr>
        <w:numPr>
          <w:ilvl w:val="1"/>
          <w:numId w:val="21"/>
        </w:numPr>
        <w:spacing w:line="360" w:lineRule="auto"/>
        <w:ind w:left="1080"/>
        <w:jc w:val="both"/>
      </w:pPr>
      <w:r w:rsidRPr="001F5186">
        <w:t xml:space="preserve">The reciprocal Data Transaction Notification Flow/s being retrieved by the </w:t>
      </w:r>
      <w:r w:rsidR="00D2433F">
        <w:t xml:space="preserve">Trading </w:t>
      </w:r>
      <w:r w:rsidR="001F17B6">
        <w:t>Parti</w:t>
      </w:r>
      <w:r w:rsidR="001F17B6" w:rsidRPr="001F5186">
        <w:t>es</w:t>
      </w:r>
      <w:r w:rsidRPr="001F5186">
        <w:t xml:space="preserve"> High Volume Interface application</w:t>
      </w:r>
      <w:r>
        <w:t xml:space="preserve"> (the T009 with the appropriate error code),</w:t>
      </w:r>
      <w:r w:rsidRPr="00B6588B">
        <w:t xml:space="preserve"> </w:t>
      </w:r>
      <w:r>
        <w:t xml:space="preserve">in accordance with the CS security arrangements and without; system errors, data corruption, or undue impact on the CS or on the </w:t>
      </w:r>
      <w:r w:rsidR="00AB273E">
        <w:t>Trading Parties</w:t>
      </w:r>
      <w:r>
        <w:t xml:space="preserve"> systems</w:t>
      </w:r>
    </w:p>
    <w:p w14:paraId="30F54E40" w14:textId="77777777" w:rsidR="00137414" w:rsidRDefault="00137414" w:rsidP="00137414">
      <w:pPr>
        <w:spacing w:line="360" w:lineRule="auto"/>
        <w:jc w:val="both"/>
      </w:pPr>
    </w:p>
    <w:p w14:paraId="7C985997" w14:textId="170A2981" w:rsidR="00137414" w:rsidRDefault="00137414" w:rsidP="00FD1F9C">
      <w:pPr>
        <w:spacing w:line="360" w:lineRule="auto"/>
        <w:jc w:val="both"/>
      </w:pPr>
      <w:r>
        <w:t>Where</w:t>
      </w:r>
      <w:r w:rsidRPr="00662D4A">
        <w:t xml:space="preserve"> </w:t>
      </w:r>
      <w:r>
        <w:t xml:space="preserve">the change in circumstances only involves the loss of </w:t>
      </w:r>
      <w:r w:rsidR="001063DA">
        <w:t>Cyber Essentials Certification or ISO27001 Certification</w:t>
      </w:r>
      <w:r>
        <w:t>, Market Re-assurance Testing will be deemed to have been completed on receipt of a Trading Party Confirmation, as set out in step b,</w:t>
      </w:r>
    </w:p>
    <w:p w14:paraId="026D3CA9" w14:textId="77777777" w:rsidR="00892624" w:rsidRDefault="00892624" w:rsidP="00892624">
      <w:pPr>
        <w:pStyle w:val="Heading1"/>
        <w:keepNext w:val="0"/>
        <w:pageBreakBefore/>
        <w:widowControl w:val="0"/>
        <w:numPr>
          <w:ilvl w:val="0"/>
          <w:numId w:val="0"/>
        </w:numPr>
      </w:pPr>
      <w:r>
        <w:lastRenderedPageBreak/>
        <w:br w:type="page"/>
      </w:r>
      <w:bookmarkStart w:id="39" w:name="_Toc175036151"/>
      <w:bookmarkStart w:id="40" w:name="_Ref201992628"/>
      <w:bookmarkStart w:id="41" w:name="_Toc204154362"/>
      <w:bookmarkStart w:id="42" w:name="_Toc401324664"/>
      <w:bookmarkStart w:id="43" w:name="_Toc419814147"/>
      <w:r w:rsidRPr="009D7805">
        <w:lastRenderedPageBreak/>
        <w:t>Annex A</w:t>
      </w:r>
      <w:r>
        <w:t xml:space="preserve">   </w:t>
      </w:r>
      <w:r w:rsidRPr="009D7805">
        <w:t xml:space="preserve"> </w:t>
      </w:r>
      <w:r w:rsidRPr="00967CF0">
        <w:t>CMA Market Training/Assurance Application</w:t>
      </w:r>
      <w:bookmarkEnd w:id="39"/>
      <w:bookmarkEnd w:id="40"/>
      <w:bookmarkEnd w:id="41"/>
      <w:bookmarkEnd w:id="42"/>
      <w:bookmarkEnd w:id="43"/>
    </w:p>
    <w:p w14:paraId="33BCC42F" w14:textId="77777777" w:rsidR="00892624" w:rsidRDefault="00892624" w:rsidP="00892624">
      <w:pPr>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181"/>
        <w:gridCol w:w="1994"/>
        <w:gridCol w:w="2588"/>
      </w:tblGrid>
      <w:tr w:rsidR="00892624" w:rsidRPr="00292D77" w14:paraId="1C6DA283" w14:textId="77777777" w:rsidTr="00141D66">
        <w:tc>
          <w:tcPr>
            <w:tcW w:w="1701" w:type="dxa"/>
            <w:shd w:val="clear" w:color="auto" w:fill="D9D9D9"/>
            <w:vAlign w:val="center"/>
          </w:tcPr>
          <w:p w14:paraId="6BBF2008" w14:textId="77777777" w:rsidR="00892624" w:rsidRPr="00292D77" w:rsidRDefault="00892624" w:rsidP="00141D66">
            <w:pPr>
              <w:pStyle w:val="Header"/>
              <w:numPr>
                <w:ilvl w:val="12"/>
                <w:numId w:val="0"/>
              </w:numPr>
              <w:tabs>
                <w:tab w:val="clear" w:pos="4153"/>
                <w:tab w:val="clear" w:pos="8306"/>
              </w:tabs>
              <w:spacing w:line="360" w:lineRule="auto"/>
            </w:pPr>
            <w:r w:rsidRPr="00292D77">
              <w:t>Company name:</w:t>
            </w:r>
          </w:p>
        </w:tc>
        <w:tc>
          <w:tcPr>
            <w:tcW w:w="7763" w:type="dxa"/>
            <w:gridSpan w:val="3"/>
            <w:vAlign w:val="center"/>
          </w:tcPr>
          <w:p w14:paraId="1E3CC566" w14:textId="77777777" w:rsidR="00892624" w:rsidRPr="00292D77" w:rsidRDefault="00892624" w:rsidP="00141D66">
            <w:pPr>
              <w:pStyle w:val="Header"/>
              <w:tabs>
                <w:tab w:val="clear" w:pos="4153"/>
                <w:tab w:val="clear" w:pos="8306"/>
                <w:tab w:val="left" w:pos="851"/>
                <w:tab w:val="left" w:pos="4253"/>
              </w:tabs>
              <w:spacing w:line="360" w:lineRule="auto"/>
              <w:rPr>
                <w:b/>
              </w:rPr>
            </w:pPr>
          </w:p>
        </w:tc>
      </w:tr>
      <w:tr w:rsidR="00892624" w:rsidRPr="00292D77" w14:paraId="1D72F809" w14:textId="77777777" w:rsidTr="00141D66">
        <w:tc>
          <w:tcPr>
            <w:tcW w:w="1701" w:type="dxa"/>
            <w:shd w:val="clear" w:color="auto" w:fill="D9D9D9"/>
            <w:vAlign w:val="center"/>
          </w:tcPr>
          <w:p w14:paraId="350047DE" w14:textId="77777777" w:rsidR="00892624" w:rsidRPr="00292D77" w:rsidRDefault="00892624" w:rsidP="00141D66">
            <w:pPr>
              <w:pStyle w:val="Header"/>
              <w:numPr>
                <w:ilvl w:val="12"/>
                <w:numId w:val="0"/>
              </w:numPr>
              <w:tabs>
                <w:tab w:val="clear" w:pos="4153"/>
                <w:tab w:val="clear" w:pos="8306"/>
              </w:tabs>
              <w:spacing w:line="360" w:lineRule="auto"/>
            </w:pPr>
            <w:r w:rsidRPr="00292D77">
              <w:t>Name:</w:t>
            </w:r>
          </w:p>
        </w:tc>
        <w:tc>
          <w:tcPr>
            <w:tcW w:w="7763" w:type="dxa"/>
            <w:gridSpan w:val="3"/>
            <w:vAlign w:val="center"/>
          </w:tcPr>
          <w:p w14:paraId="66D1E60A" w14:textId="77777777" w:rsidR="00892624" w:rsidRPr="00292D77" w:rsidRDefault="00892624" w:rsidP="00141D66">
            <w:pPr>
              <w:pStyle w:val="Header"/>
              <w:tabs>
                <w:tab w:val="clear" w:pos="4153"/>
                <w:tab w:val="clear" w:pos="8306"/>
                <w:tab w:val="left" w:pos="851"/>
                <w:tab w:val="left" w:pos="4253"/>
              </w:tabs>
              <w:spacing w:line="360" w:lineRule="auto"/>
              <w:rPr>
                <w:b/>
              </w:rPr>
            </w:pPr>
          </w:p>
        </w:tc>
      </w:tr>
      <w:tr w:rsidR="00892624" w:rsidRPr="00292D77" w14:paraId="7BDE85C5" w14:textId="77777777" w:rsidTr="00141D66">
        <w:tc>
          <w:tcPr>
            <w:tcW w:w="1701" w:type="dxa"/>
            <w:shd w:val="clear" w:color="auto" w:fill="D9D9D9"/>
            <w:vAlign w:val="center"/>
          </w:tcPr>
          <w:p w14:paraId="5EA2220C" w14:textId="77777777" w:rsidR="00892624" w:rsidRPr="00292D77" w:rsidRDefault="00892624" w:rsidP="00141D66">
            <w:pPr>
              <w:pStyle w:val="Header"/>
              <w:numPr>
                <w:ilvl w:val="12"/>
                <w:numId w:val="0"/>
              </w:numPr>
              <w:tabs>
                <w:tab w:val="clear" w:pos="4153"/>
                <w:tab w:val="clear" w:pos="8306"/>
              </w:tabs>
              <w:spacing w:line="360" w:lineRule="auto"/>
            </w:pPr>
            <w:r w:rsidRPr="00292D77">
              <w:t>Title/Position:</w:t>
            </w:r>
          </w:p>
        </w:tc>
        <w:tc>
          <w:tcPr>
            <w:tcW w:w="7763" w:type="dxa"/>
            <w:gridSpan w:val="3"/>
            <w:vAlign w:val="center"/>
          </w:tcPr>
          <w:p w14:paraId="0D0109B8" w14:textId="77777777" w:rsidR="00892624" w:rsidRPr="00292D77" w:rsidRDefault="00892624" w:rsidP="00141D66">
            <w:pPr>
              <w:pStyle w:val="Header"/>
              <w:tabs>
                <w:tab w:val="clear" w:pos="4153"/>
                <w:tab w:val="clear" w:pos="8306"/>
                <w:tab w:val="left" w:pos="851"/>
                <w:tab w:val="left" w:pos="4253"/>
              </w:tabs>
              <w:spacing w:line="360" w:lineRule="auto"/>
              <w:rPr>
                <w:b/>
              </w:rPr>
            </w:pPr>
          </w:p>
        </w:tc>
      </w:tr>
      <w:tr w:rsidR="00892624" w:rsidRPr="00292D77" w14:paraId="56E4D532" w14:textId="77777777" w:rsidTr="00141D66">
        <w:tc>
          <w:tcPr>
            <w:tcW w:w="1701" w:type="dxa"/>
            <w:shd w:val="clear" w:color="auto" w:fill="D9D9D9"/>
            <w:vAlign w:val="center"/>
          </w:tcPr>
          <w:p w14:paraId="22BEE408" w14:textId="77777777" w:rsidR="00892624" w:rsidRPr="00292D77" w:rsidRDefault="00892624" w:rsidP="00141D66">
            <w:pPr>
              <w:pStyle w:val="Header"/>
              <w:numPr>
                <w:ilvl w:val="12"/>
                <w:numId w:val="0"/>
              </w:numPr>
              <w:tabs>
                <w:tab w:val="clear" w:pos="4153"/>
                <w:tab w:val="clear" w:pos="8306"/>
              </w:tabs>
              <w:spacing w:line="360" w:lineRule="auto"/>
            </w:pPr>
            <w:r w:rsidRPr="00292D77">
              <w:t>Address:</w:t>
            </w:r>
          </w:p>
        </w:tc>
        <w:tc>
          <w:tcPr>
            <w:tcW w:w="7763" w:type="dxa"/>
            <w:gridSpan w:val="3"/>
            <w:vAlign w:val="center"/>
          </w:tcPr>
          <w:p w14:paraId="103EDE5A" w14:textId="77777777" w:rsidR="00892624" w:rsidRPr="00292D77" w:rsidRDefault="00892624" w:rsidP="00141D66">
            <w:pPr>
              <w:pStyle w:val="Header"/>
              <w:tabs>
                <w:tab w:val="clear" w:pos="4153"/>
                <w:tab w:val="clear" w:pos="8306"/>
                <w:tab w:val="left" w:pos="851"/>
                <w:tab w:val="left" w:pos="4253"/>
              </w:tabs>
              <w:spacing w:line="360" w:lineRule="auto"/>
              <w:rPr>
                <w:b/>
              </w:rPr>
            </w:pPr>
          </w:p>
        </w:tc>
      </w:tr>
      <w:tr w:rsidR="00892624" w:rsidRPr="00292D77" w14:paraId="6D3525F4" w14:textId="77777777" w:rsidTr="00141D66">
        <w:tc>
          <w:tcPr>
            <w:tcW w:w="1701" w:type="dxa"/>
            <w:shd w:val="clear" w:color="auto" w:fill="D9D9D9"/>
            <w:vAlign w:val="center"/>
          </w:tcPr>
          <w:p w14:paraId="23D3C957" w14:textId="77777777" w:rsidR="00892624" w:rsidRPr="00292D77" w:rsidRDefault="00892624" w:rsidP="00141D66">
            <w:pPr>
              <w:pStyle w:val="Header"/>
              <w:numPr>
                <w:ilvl w:val="12"/>
                <w:numId w:val="0"/>
              </w:numPr>
              <w:tabs>
                <w:tab w:val="clear" w:pos="4153"/>
                <w:tab w:val="clear" w:pos="8306"/>
              </w:tabs>
              <w:spacing w:line="360" w:lineRule="auto"/>
            </w:pPr>
            <w:r w:rsidRPr="00292D77">
              <w:t>Tel:</w:t>
            </w:r>
          </w:p>
        </w:tc>
        <w:tc>
          <w:tcPr>
            <w:tcW w:w="3181" w:type="dxa"/>
            <w:vAlign w:val="center"/>
          </w:tcPr>
          <w:p w14:paraId="0EDFD0D8" w14:textId="77777777" w:rsidR="00892624" w:rsidRPr="00292D77" w:rsidRDefault="00892624" w:rsidP="00141D66">
            <w:pPr>
              <w:pStyle w:val="Header"/>
              <w:tabs>
                <w:tab w:val="clear" w:pos="4153"/>
                <w:tab w:val="clear" w:pos="8306"/>
                <w:tab w:val="left" w:pos="851"/>
                <w:tab w:val="left" w:pos="4253"/>
              </w:tabs>
              <w:spacing w:line="360" w:lineRule="auto"/>
              <w:rPr>
                <w:b/>
              </w:rPr>
            </w:pPr>
          </w:p>
        </w:tc>
        <w:tc>
          <w:tcPr>
            <w:tcW w:w="1994" w:type="dxa"/>
            <w:shd w:val="pct15" w:color="auto" w:fill="auto"/>
            <w:vAlign w:val="center"/>
          </w:tcPr>
          <w:p w14:paraId="3B5BB7D3" w14:textId="77777777" w:rsidR="00892624" w:rsidRPr="00292D77" w:rsidRDefault="00892624" w:rsidP="00141D66">
            <w:pPr>
              <w:pStyle w:val="Header"/>
              <w:tabs>
                <w:tab w:val="clear" w:pos="4153"/>
                <w:tab w:val="clear" w:pos="8306"/>
                <w:tab w:val="left" w:pos="851"/>
                <w:tab w:val="left" w:pos="4253"/>
              </w:tabs>
              <w:spacing w:line="360" w:lineRule="auto"/>
              <w:rPr>
                <w:b/>
              </w:rPr>
            </w:pPr>
            <w:r>
              <w:rPr>
                <w:b/>
              </w:rPr>
              <w:t>Fax:</w:t>
            </w:r>
          </w:p>
        </w:tc>
        <w:tc>
          <w:tcPr>
            <w:tcW w:w="2588" w:type="dxa"/>
            <w:vAlign w:val="center"/>
          </w:tcPr>
          <w:p w14:paraId="48A7ECD3" w14:textId="77777777" w:rsidR="00892624" w:rsidRPr="00292D77" w:rsidRDefault="00892624" w:rsidP="00141D66">
            <w:pPr>
              <w:pStyle w:val="Header"/>
              <w:tabs>
                <w:tab w:val="clear" w:pos="4153"/>
                <w:tab w:val="clear" w:pos="8306"/>
                <w:tab w:val="left" w:pos="851"/>
                <w:tab w:val="left" w:pos="4253"/>
              </w:tabs>
              <w:spacing w:line="360" w:lineRule="auto"/>
              <w:rPr>
                <w:b/>
              </w:rPr>
            </w:pPr>
          </w:p>
        </w:tc>
      </w:tr>
      <w:tr w:rsidR="00892624" w:rsidRPr="00292D77" w14:paraId="353EEABA" w14:textId="77777777" w:rsidTr="00141D66">
        <w:tc>
          <w:tcPr>
            <w:tcW w:w="1701" w:type="dxa"/>
            <w:shd w:val="clear" w:color="auto" w:fill="D9D9D9"/>
            <w:vAlign w:val="center"/>
          </w:tcPr>
          <w:p w14:paraId="2AFDF089" w14:textId="77777777" w:rsidR="00892624" w:rsidRPr="00292D77" w:rsidRDefault="00892624" w:rsidP="00141D66">
            <w:pPr>
              <w:pStyle w:val="Header"/>
              <w:numPr>
                <w:ilvl w:val="12"/>
                <w:numId w:val="0"/>
              </w:numPr>
              <w:tabs>
                <w:tab w:val="clear" w:pos="4153"/>
                <w:tab w:val="clear" w:pos="8306"/>
              </w:tabs>
              <w:spacing w:line="360" w:lineRule="auto"/>
            </w:pPr>
            <w:r w:rsidRPr="00292D77">
              <w:t>Email:</w:t>
            </w:r>
          </w:p>
        </w:tc>
        <w:tc>
          <w:tcPr>
            <w:tcW w:w="7763" w:type="dxa"/>
            <w:gridSpan w:val="3"/>
            <w:vAlign w:val="center"/>
          </w:tcPr>
          <w:p w14:paraId="6B018B03" w14:textId="77777777" w:rsidR="00892624" w:rsidRPr="00292D77" w:rsidRDefault="00892624" w:rsidP="00141D66">
            <w:pPr>
              <w:pStyle w:val="Header"/>
              <w:tabs>
                <w:tab w:val="clear" w:pos="4153"/>
                <w:tab w:val="clear" w:pos="8306"/>
                <w:tab w:val="left" w:pos="851"/>
                <w:tab w:val="left" w:pos="4253"/>
              </w:tabs>
              <w:spacing w:line="360" w:lineRule="auto"/>
              <w:rPr>
                <w:b/>
              </w:rPr>
            </w:pPr>
          </w:p>
        </w:tc>
      </w:tr>
      <w:tr w:rsidR="00892624" w:rsidRPr="00292D77" w14:paraId="54F4BE5E" w14:textId="77777777" w:rsidTr="00141D66">
        <w:tc>
          <w:tcPr>
            <w:tcW w:w="1701" w:type="dxa"/>
            <w:shd w:val="clear" w:color="auto" w:fill="D9D9D9"/>
            <w:vAlign w:val="center"/>
          </w:tcPr>
          <w:p w14:paraId="49BFA621" w14:textId="77777777" w:rsidR="00892624" w:rsidRPr="00292D77" w:rsidRDefault="00892624" w:rsidP="00141D66">
            <w:pPr>
              <w:pStyle w:val="Header"/>
              <w:numPr>
                <w:ilvl w:val="12"/>
                <w:numId w:val="0"/>
              </w:numPr>
              <w:tabs>
                <w:tab w:val="clear" w:pos="4153"/>
                <w:tab w:val="clear" w:pos="8306"/>
              </w:tabs>
              <w:spacing w:line="360" w:lineRule="auto"/>
            </w:pPr>
            <w:r w:rsidRPr="00292D77">
              <w:t>Date:</w:t>
            </w:r>
          </w:p>
        </w:tc>
        <w:tc>
          <w:tcPr>
            <w:tcW w:w="7763" w:type="dxa"/>
            <w:gridSpan w:val="3"/>
            <w:vAlign w:val="center"/>
          </w:tcPr>
          <w:p w14:paraId="5855218B" w14:textId="77777777" w:rsidR="00892624" w:rsidRPr="00292D77" w:rsidRDefault="00892624" w:rsidP="00141D66">
            <w:pPr>
              <w:pStyle w:val="Header"/>
              <w:tabs>
                <w:tab w:val="clear" w:pos="4153"/>
                <w:tab w:val="clear" w:pos="8306"/>
                <w:tab w:val="left" w:pos="851"/>
                <w:tab w:val="left" w:pos="4253"/>
              </w:tabs>
              <w:spacing w:line="360" w:lineRule="auto"/>
              <w:rPr>
                <w:b/>
              </w:rPr>
            </w:pPr>
          </w:p>
        </w:tc>
      </w:tr>
    </w:tbl>
    <w:p w14:paraId="4C37F311" w14:textId="77777777" w:rsidR="00892624" w:rsidRDefault="00892624" w:rsidP="00892624">
      <w:pPr>
        <w:spacing w:line="360" w:lineRule="auto"/>
        <w:rPr>
          <w:rStyle w:val="Strong"/>
          <w:b w:val="0"/>
          <w:sz w:val="28"/>
          <w:szCs w:val="28"/>
        </w:rPr>
      </w:pPr>
    </w:p>
    <w:p w14:paraId="1974A1A1" w14:textId="77777777" w:rsidR="00892624" w:rsidRDefault="00892624" w:rsidP="00892624">
      <w:pPr>
        <w:pStyle w:val="Header"/>
        <w:tabs>
          <w:tab w:val="clear" w:pos="4153"/>
          <w:tab w:val="clear" w:pos="8306"/>
        </w:tabs>
        <w:spacing w:line="360" w:lineRule="auto"/>
      </w:pPr>
      <w:r>
        <w:t>I confirm that it is our intention to operate in the Water Market in Scotland in the following Licensed Provider Role(s)</w:t>
      </w:r>
    </w:p>
    <w:tbl>
      <w:tblPr>
        <w:tblW w:w="9450" w:type="dxa"/>
        <w:tblLayout w:type="fixed"/>
        <w:tblLook w:val="0000" w:firstRow="0" w:lastRow="0" w:firstColumn="0" w:lastColumn="0" w:noHBand="0" w:noVBand="0"/>
      </w:tblPr>
      <w:tblGrid>
        <w:gridCol w:w="1668"/>
        <w:gridCol w:w="3214"/>
        <w:gridCol w:w="1984"/>
        <w:gridCol w:w="2584"/>
      </w:tblGrid>
      <w:tr w:rsidR="00892624" w14:paraId="519C1DDB" w14:textId="77777777" w:rsidTr="00141D66">
        <w:trPr>
          <w:cantSplit/>
        </w:trPr>
        <w:tc>
          <w:tcPr>
            <w:tcW w:w="4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6957C9" w14:textId="77777777" w:rsidR="00892624" w:rsidRDefault="00892624" w:rsidP="00141D66">
            <w:pPr>
              <w:pStyle w:val="Header"/>
              <w:numPr>
                <w:ilvl w:val="12"/>
                <w:numId w:val="0"/>
              </w:numPr>
              <w:tabs>
                <w:tab w:val="clear" w:pos="4153"/>
                <w:tab w:val="clear" w:pos="8306"/>
              </w:tabs>
              <w:spacing w:line="360" w:lineRule="auto"/>
            </w:pPr>
            <w:r w:rsidRPr="004F28E5">
              <w:t xml:space="preserve">Please indicate </w:t>
            </w:r>
            <w:r>
              <w:t xml:space="preserve">the communications method(s) </w:t>
            </w:r>
            <w:r w:rsidRPr="004F28E5">
              <w:t xml:space="preserve">by </w:t>
            </w:r>
            <w:r w:rsidRPr="004F28E5">
              <w:rPr>
                <w:rFonts w:ascii="Wingdings 2" w:eastAsia="Wingdings 2" w:hAnsi="Wingdings 2" w:cs="Wingdings 2"/>
              </w:rPr>
              <w:t>P</w:t>
            </w:r>
            <w:r w:rsidRPr="004F28E5">
              <w:t xml:space="preserve"> the boxes below</w:t>
            </w:r>
          </w:p>
        </w:tc>
        <w:tc>
          <w:tcPr>
            <w:tcW w:w="45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5979A3" w14:textId="77777777" w:rsidR="00892624" w:rsidRDefault="00892624" w:rsidP="00141D66">
            <w:pPr>
              <w:pStyle w:val="Header"/>
              <w:numPr>
                <w:ilvl w:val="12"/>
                <w:numId w:val="0"/>
              </w:numPr>
              <w:tabs>
                <w:tab w:val="clear" w:pos="4153"/>
                <w:tab w:val="clear" w:pos="8306"/>
              </w:tabs>
              <w:spacing w:line="360" w:lineRule="auto"/>
            </w:pPr>
            <w:r w:rsidRPr="004F28E5">
              <w:t xml:space="preserve">Please indicate types of provision by </w:t>
            </w:r>
            <w:r w:rsidRPr="004F28E5">
              <w:rPr>
                <w:rFonts w:ascii="Wingdings 2" w:eastAsia="Wingdings 2" w:hAnsi="Wingdings 2" w:cs="Wingdings 2"/>
              </w:rPr>
              <w:t>P</w:t>
            </w:r>
            <w:r w:rsidRPr="004F28E5">
              <w:t xml:space="preserve"> the boxes below</w:t>
            </w:r>
          </w:p>
        </w:tc>
      </w:tr>
      <w:tr w:rsidR="00892624" w14:paraId="6A2F5699" w14:textId="77777777" w:rsidTr="00141D66">
        <w:trPr>
          <w:trHeight w:val="442"/>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D324AE0" w14:textId="77777777" w:rsidR="00892624" w:rsidRDefault="00892624" w:rsidP="00141D66">
            <w:pPr>
              <w:pStyle w:val="Header"/>
              <w:numPr>
                <w:ilvl w:val="12"/>
                <w:numId w:val="0"/>
              </w:numPr>
              <w:tabs>
                <w:tab w:val="clear" w:pos="4153"/>
                <w:tab w:val="clear" w:pos="8306"/>
              </w:tabs>
              <w:spacing w:line="360" w:lineRule="auto"/>
              <w:rPr>
                <w:noProof/>
              </w:rPr>
            </w:pPr>
          </w:p>
        </w:tc>
        <w:tc>
          <w:tcPr>
            <w:tcW w:w="3214" w:type="dxa"/>
            <w:tcBorders>
              <w:top w:val="single" w:sz="4" w:space="0" w:color="auto"/>
              <w:left w:val="single" w:sz="4" w:space="0" w:color="auto"/>
              <w:bottom w:val="single" w:sz="4" w:space="0" w:color="auto"/>
              <w:right w:val="single" w:sz="4" w:space="0" w:color="auto"/>
            </w:tcBorders>
            <w:shd w:val="clear" w:color="auto" w:fill="D9D9D9"/>
            <w:vAlign w:val="center"/>
          </w:tcPr>
          <w:p w14:paraId="3D6F57EE" w14:textId="77777777" w:rsidR="00892624" w:rsidRDefault="00892624" w:rsidP="00141D66">
            <w:pPr>
              <w:pStyle w:val="Header"/>
              <w:numPr>
                <w:ilvl w:val="12"/>
                <w:numId w:val="0"/>
              </w:numPr>
              <w:tabs>
                <w:tab w:val="clear" w:pos="4153"/>
                <w:tab w:val="clear" w:pos="8306"/>
              </w:tabs>
              <w:spacing w:line="360" w:lineRule="auto"/>
            </w:pPr>
            <w:r>
              <w:t>Low Volume Interface (Training Process applies)</w:t>
            </w:r>
          </w:p>
        </w:tc>
        <w:tc>
          <w:tcPr>
            <w:tcW w:w="1984" w:type="dxa"/>
            <w:tcBorders>
              <w:top w:val="single" w:sz="4" w:space="0" w:color="auto"/>
              <w:left w:val="single" w:sz="4" w:space="0" w:color="auto"/>
              <w:bottom w:val="single" w:sz="4" w:space="0" w:color="auto"/>
              <w:right w:val="single" w:sz="4" w:space="0" w:color="auto"/>
            </w:tcBorders>
            <w:vAlign w:val="center"/>
          </w:tcPr>
          <w:p w14:paraId="738D164E" w14:textId="77777777" w:rsidR="00892624" w:rsidRDefault="00892624" w:rsidP="00141D66">
            <w:pPr>
              <w:pStyle w:val="Header"/>
              <w:numPr>
                <w:ilvl w:val="12"/>
                <w:numId w:val="0"/>
              </w:numPr>
              <w:tabs>
                <w:tab w:val="clear" w:pos="4153"/>
                <w:tab w:val="clear" w:pos="8306"/>
              </w:tabs>
              <w:spacing w:line="360" w:lineRule="auto"/>
              <w:rPr>
                <w:noProof/>
              </w:rPr>
            </w:pPr>
            <w:r>
              <w:t xml:space="preserve">     </w:t>
            </w:r>
          </w:p>
        </w:tc>
        <w:tc>
          <w:tcPr>
            <w:tcW w:w="2584" w:type="dxa"/>
            <w:tcBorders>
              <w:top w:val="single" w:sz="4" w:space="0" w:color="auto"/>
              <w:left w:val="single" w:sz="4" w:space="0" w:color="auto"/>
              <w:bottom w:val="single" w:sz="4" w:space="0" w:color="auto"/>
              <w:right w:val="single" w:sz="4" w:space="0" w:color="auto"/>
            </w:tcBorders>
            <w:shd w:val="clear" w:color="auto" w:fill="D9D9D9"/>
            <w:vAlign w:val="center"/>
          </w:tcPr>
          <w:p w14:paraId="069DAE2B" w14:textId="77777777" w:rsidR="00892624" w:rsidRDefault="00892624" w:rsidP="00141D66">
            <w:pPr>
              <w:pStyle w:val="Header"/>
              <w:numPr>
                <w:ilvl w:val="12"/>
                <w:numId w:val="0"/>
              </w:numPr>
              <w:tabs>
                <w:tab w:val="clear" w:pos="4153"/>
                <w:tab w:val="clear" w:pos="8306"/>
              </w:tabs>
              <w:spacing w:line="360" w:lineRule="auto"/>
            </w:pPr>
            <w:r>
              <w:t>Water Supply</w:t>
            </w:r>
          </w:p>
        </w:tc>
      </w:tr>
      <w:tr w:rsidR="00892624" w14:paraId="3E1FF8C3" w14:textId="77777777" w:rsidTr="00141D66">
        <w:trPr>
          <w:trHeight w:val="35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51A2784" w14:textId="77777777" w:rsidR="00892624" w:rsidRDefault="00892624" w:rsidP="00141D66">
            <w:pPr>
              <w:pStyle w:val="Header"/>
              <w:numPr>
                <w:ilvl w:val="12"/>
                <w:numId w:val="0"/>
              </w:numPr>
              <w:tabs>
                <w:tab w:val="clear" w:pos="4153"/>
                <w:tab w:val="clear" w:pos="8306"/>
              </w:tabs>
              <w:spacing w:line="360" w:lineRule="auto"/>
            </w:pPr>
          </w:p>
        </w:tc>
        <w:tc>
          <w:tcPr>
            <w:tcW w:w="3214" w:type="dxa"/>
            <w:tcBorders>
              <w:top w:val="single" w:sz="4" w:space="0" w:color="auto"/>
              <w:left w:val="single" w:sz="4" w:space="0" w:color="auto"/>
              <w:bottom w:val="single" w:sz="4" w:space="0" w:color="auto"/>
              <w:right w:val="single" w:sz="4" w:space="0" w:color="auto"/>
            </w:tcBorders>
            <w:shd w:val="clear" w:color="auto" w:fill="D9D9D9"/>
            <w:vAlign w:val="center"/>
          </w:tcPr>
          <w:p w14:paraId="476AB710" w14:textId="77777777" w:rsidR="00892624" w:rsidRDefault="00892624" w:rsidP="00141D66">
            <w:pPr>
              <w:pStyle w:val="Header"/>
              <w:numPr>
                <w:ilvl w:val="12"/>
                <w:numId w:val="0"/>
              </w:numPr>
              <w:tabs>
                <w:tab w:val="clear" w:pos="4153"/>
                <w:tab w:val="clear" w:pos="8306"/>
              </w:tabs>
              <w:spacing w:line="360" w:lineRule="auto"/>
            </w:pPr>
            <w:r>
              <w:t>High Volume Interface (Assurance Process applies)</w:t>
            </w:r>
          </w:p>
        </w:tc>
        <w:tc>
          <w:tcPr>
            <w:tcW w:w="1984" w:type="dxa"/>
            <w:tcBorders>
              <w:top w:val="single" w:sz="4" w:space="0" w:color="auto"/>
              <w:left w:val="single" w:sz="4" w:space="0" w:color="auto"/>
              <w:bottom w:val="single" w:sz="4" w:space="0" w:color="auto"/>
              <w:right w:val="single" w:sz="4" w:space="0" w:color="auto"/>
            </w:tcBorders>
            <w:vAlign w:val="center"/>
          </w:tcPr>
          <w:p w14:paraId="63FDBEEC" w14:textId="77777777" w:rsidR="00892624" w:rsidRDefault="00892624" w:rsidP="00141D66">
            <w:pPr>
              <w:pStyle w:val="Header"/>
              <w:numPr>
                <w:ilvl w:val="12"/>
                <w:numId w:val="0"/>
              </w:numPr>
              <w:tabs>
                <w:tab w:val="clear" w:pos="4153"/>
                <w:tab w:val="clear" w:pos="8306"/>
              </w:tabs>
              <w:spacing w:line="360" w:lineRule="auto"/>
            </w:pPr>
            <w:r>
              <w:t xml:space="preserve">     </w:t>
            </w:r>
          </w:p>
        </w:tc>
        <w:tc>
          <w:tcPr>
            <w:tcW w:w="2584" w:type="dxa"/>
            <w:tcBorders>
              <w:top w:val="single" w:sz="4" w:space="0" w:color="auto"/>
              <w:left w:val="single" w:sz="4" w:space="0" w:color="auto"/>
              <w:bottom w:val="single" w:sz="4" w:space="0" w:color="auto"/>
              <w:right w:val="single" w:sz="4" w:space="0" w:color="auto"/>
            </w:tcBorders>
            <w:shd w:val="clear" w:color="auto" w:fill="D9D9D9"/>
            <w:vAlign w:val="center"/>
          </w:tcPr>
          <w:p w14:paraId="189242F9" w14:textId="77777777" w:rsidR="00892624" w:rsidRDefault="00892624" w:rsidP="00141D66">
            <w:pPr>
              <w:pStyle w:val="Header"/>
              <w:numPr>
                <w:ilvl w:val="12"/>
                <w:numId w:val="0"/>
              </w:numPr>
              <w:tabs>
                <w:tab w:val="clear" w:pos="4153"/>
                <w:tab w:val="clear" w:pos="8306"/>
              </w:tabs>
              <w:spacing w:line="360" w:lineRule="auto"/>
            </w:pPr>
            <w:r>
              <w:t>Sewerage Supply</w:t>
            </w:r>
          </w:p>
        </w:tc>
      </w:tr>
      <w:tr w:rsidR="00892624" w14:paraId="235786B9" w14:textId="77777777" w:rsidTr="00141D66">
        <w:trPr>
          <w:trHeight w:val="298"/>
        </w:trPr>
        <w:tc>
          <w:tcPr>
            <w:tcW w:w="1668" w:type="dxa"/>
            <w:tcBorders>
              <w:top w:val="single" w:sz="4" w:space="0" w:color="auto"/>
              <w:left w:val="single" w:sz="4" w:space="0" w:color="auto"/>
            </w:tcBorders>
            <w:shd w:val="clear" w:color="auto" w:fill="D9D9D9"/>
            <w:vAlign w:val="center"/>
          </w:tcPr>
          <w:p w14:paraId="6B97346B" w14:textId="77777777" w:rsidR="00892624" w:rsidRDefault="00892624" w:rsidP="00141D66">
            <w:pPr>
              <w:pStyle w:val="Header"/>
              <w:numPr>
                <w:ilvl w:val="12"/>
                <w:numId w:val="0"/>
              </w:numPr>
              <w:tabs>
                <w:tab w:val="clear" w:pos="4153"/>
                <w:tab w:val="clear" w:pos="8306"/>
              </w:tabs>
              <w:spacing w:line="360" w:lineRule="auto"/>
            </w:pPr>
          </w:p>
        </w:tc>
        <w:tc>
          <w:tcPr>
            <w:tcW w:w="3214" w:type="dxa"/>
            <w:tcBorders>
              <w:top w:val="single" w:sz="4" w:space="0" w:color="auto"/>
              <w:right w:val="single" w:sz="4" w:space="0" w:color="auto"/>
            </w:tcBorders>
            <w:shd w:val="clear" w:color="auto" w:fill="D9D9D9"/>
            <w:vAlign w:val="center"/>
          </w:tcPr>
          <w:p w14:paraId="22C2D613" w14:textId="77777777" w:rsidR="00892624" w:rsidRDefault="00892624" w:rsidP="00141D66">
            <w:pPr>
              <w:pStyle w:val="Header"/>
              <w:numPr>
                <w:ilvl w:val="12"/>
                <w:numId w:val="0"/>
              </w:numPr>
              <w:tabs>
                <w:tab w:val="clear" w:pos="4153"/>
                <w:tab w:val="clear" w:pos="8306"/>
              </w:tabs>
              <w:spacing w:line="360" w:lineRule="auto"/>
            </w:pPr>
          </w:p>
        </w:tc>
        <w:tc>
          <w:tcPr>
            <w:tcW w:w="1984" w:type="dxa"/>
            <w:tcBorders>
              <w:top w:val="single" w:sz="4" w:space="0" w:color="auto"/>
              <w:left w:val="single" w:sz="4" w:space="0" w:color="auto"/>
              <w:bottom w:val="single" w:sz="4" w:space="0" w:color="auto"/>
              <w:right w:val="single" w:sz="4" w:space="0" w:color="auto"/>
            </w:tcBorders>
            <w:vAlign w:val="center"/>
          </w:tcPr>
          <w:p w14:paraId="279B4B47" w14:textId="77777777" w:rsidR="00892624" w:rsidRDefault="00892624" w:rsidP="00141D66">
            <w:pPr>
              <w:pStyle w:val="Header"/>
              <w:numPr>
                <w:ilvl w:val="12"/>
                <w:numId w:val="0"/>
              </w:numPr>
              <w:tabs>
                <w:tab w:val="clear" w:pos="4153"/>
                <w:tab w:val="clear" w:pos="8306"/>
              </w:tabs>
              <w:spacing w:line="360" w:lineRule="auto"/>
            </w:pPr>
            <w:r>
              <w:t xml:space="preserve">     </w:t>
            </w:r>
          </w:p>
        </w:tc>
        <w:tc>
          <w:tcPr>
            <w:tcW w:w="2584" w:type="dxa"/>
            <w:tcBorders>
              <w:top w:val="single" w:sz="4" w:space="0" w:color="auto"/>
              <w:left w:val="single" w:sz="4" w:space="0" w:color="auto"/>
              <w:bottom w:val="single" w:sz="4" w:space="0" w:color="auto"/>
              <w:right w:val="single" w:sz="4" w:space="0" w:color="auto"/>
            </w:tcBorders>
            <w:shd w:val="clear" w:color="auto" w:fill="D9D9D9"/>
            <w:vAlign w:val="center"/>
          </w:tcPr>
          <w:p w14:paraId="0BA3BB5D" w14:textId="77777777" w:rsidR="00892624" w:rsidRDefault="00892624" w:rsidP="00141D66">
            <w:pPr>
              <w:pStyle w:val="Header"/>
              <w:numPr>
                <w:ilvl w:val="12"/>
                <w:numId w:val="0"/>
              </w:numPr>
              <w:tabs>
                <w:tab w:val="clear" w:pos="4153"/>
                <w:tab w:val="clear" w:pos="8306"/>
              </w:tabs>
              <w:spacing w:line="360" w:lineRule="auto"/>
            </w:pPr>
            <w:r>
              <w:t xml:space="preserve">Trade Effluent  </w:t>
            </w:r>
          </w:p>
        </w:tc>
      </w:tr>
      <w:tr w:rsidR="00892624" w14:paraId="3223BB55" w14:textId="77777777" w:rsidTr="00141D66">
        <w:trPr>
          <w:trHeight w:val="322"/>
        </w:trPr>
        <w:tc>
          <w:tcPr>
            <w:tcW w:w="1668" w:type="dxa"/>
            <w:tcBorders>
              <w:left w:val="single" w:sz="4" w:space="0" w:color="auto"/>
              <w:bottom w:val="single" w:sz="4" w:space="0" w:color="auto"/>
            </w:tcBorders>
            <w:shd w:val="clear" w:color="auto" w:fill="D9D9D9"/>
            <w:vAlign w:val="center"/>
          </w:tcPr>
          <w:p w14:paraId="6FD839ED" w14:textId="77777777" w:rsidR="00892624" w:rsidRDefault="00892624" w:rsidP="00141D66">
            <w:pPr>
              <w:pStyle w:val="Header"/>
              <w:numPr>
                <w:ilvl w:val="12"/>
                <w:numId w:val="0"/>
              </w:numPr>
              <w:tabs>
                <w:tab w:val="clear" w:pos="4153"/>
                <w:tab w:val="clear" w:pos="8306"/>
              </w:tabs>
              <w:spacing w:line="360" w:lineRule="auto"/>
            </w:pPr>
          </w:p>
        </w:tc>
        <w:tc>
          <w:tcPr>
            <w:tcW w:w="3214" w:type="dxa"/>
            <w:tcBorders>
              <w:bottom w:val="single" w:sz="4" w:space="0" w:color="auto"/>
              <w:right w:val="single" w:sz="4" w:space="0" w:color="auto"/>
            </w:tcBorders>
            <w:shd w:val="clear" w:color="auto" w:fill="D9D9D9"/>
            <w:vAlign w:val="center"/>
          </w:tcPr>
          <w:p w14:paraId="55332751" w14:textId="77777777" w:rsidR="00892624" w:rsidRDefault="00892624" w:rsidP="00141D66">
            <w:pPr>
              <w:pStyle w:val="Header"/>
              <w:numPr>
                <w:ilvl w:val="12"/>
                <w:numId w:val="0"/>
              </w:numPr>
              <w:tabs>
                <w:tab w:val="clear" w:pos="4153"/>
                <w:tab w:val="clear" w:pos="8306"/>
              </w:tabs>
              <w:spacing w:line="360" w:lineRule="auto"/>
            </w:pPr>
          </w:p>
        </w:tc>
        <w:tc>
          <w:tcPr>
            <w:tcW w:w="1984" w:type="dxa"/>
            <w:tcBorders>
              <w:top w:val="single" w:sz="4" w:space="0" w:color="auto"/>
              <w:left w:val="single" w:sz="4" w:space="0" w:color="auto"/>
              <w:bottom w:val="single" w:sz="4" w:space="0" w:color="auto"/>
              <w:right w:val="single" w:sz="4" w:space="0" w:color="auto"/>
            </w:tcBorders>
            <w:vAlign w:val="center"/>
          </w:tcPr>
          <w:p w14:paraId="26782FC2" w14:textId="77777777" w:rsidR="00892624" w:rsidRPr="004F28E5" w:rsidRDefault="00892624" w:rsidP="00141D66">
            <w:pPr>
              <w:pStyle w:val="Header"/>
              <w:numPr>
                <w:ilvl w:val="12"/>
                <w:numId w:val="0"/>
              </w:numPr>
              <w:tabs>
                <w:tab w:val="clear" w:pos="4153"/>
                <w:tab w:val="clear" w:pos="8306"/>
              </w:tabs>
              <w:spacing w:line="360" w:lineRule="auto"/>
              <w:rPr>
                <w:highlight w:val="yellow"/>
              </w:rPr>
            </w:pPr>
          </w:p>
        </w:tc>
        <w:tc>
          <w:tcPr>
            <w:tcW w:w="2584" w:type="dxa"/>
            <w:tcBorders>
              <w:top w:val="single" w:sz="4" w:space="0" w:color="auto"/>
              <w:left w:val="single" w:sz="4" w:space="0" w:color="auto"/>
              <w:bottom w:val="single" w:sz="4" w:space="0" w:color="auto"/>
              <w:right w:val="single" w:sz="4" w:space="0" w:color="auto"/>
            </w:tcBorders>
            <w:shd w:val="clear" w:color="auto" w:fill="D9D9D9"/>
            <w:vAlign w:val="center"/>
          </w:tcPr>
          <w:p w14:paraId="6BCCFD71" w14:textId="77777777" w:rsidR="00892624" w:rsidRPr="004F28E5" w:rsidRDefault="00892624" w:rsidP="00141D66">
            <w:pPr>
              <w:pStyle w:val="Header"/>
              <w:numPr>
                <w:ilvl w:val="12"/>
                <w:numId w:val="0"/>
              </w:numPr>
              <w:tabs>
                <w:tab w:val="clear" w:pos="4153"/>
                <w:tab w:val="clear" w:pos="8306"/>
              </w:tabs>
              <w:spacing w:line="360" w:lineRule="auto"/>
              <w:rPr>
                <w:highlight w:val="yellow"/>
              </w:rPr>
            </w:pPr>
            <w:proofErr w:type="spellStart"/>
            <w:r w:rsidRPr="00273FF4">
              <w:t>Self Supply</w:t>
            </w:r>
            <w:proofErr w:type="spellEnd"/>
          </w:p>
        </w:tc>
      </w:tr>
    </w:tbl>
    <w:p w14:paraId="1FD67948" w14:textId="77777777" w:rsidR="00892624" w:rsidRPr="00967CF0" w:rsidRDefault="00892624" w:rsidP="00892624">
      <w:pPr>
        <w:rPr>
          <w:rStyle w:val="Strong"/>
          <w:b w:val="0"/>
          <w:sz w:val="28"/>
          <w:szCs w:val="28"/>
        </w:rPr>
      </w:pPr>
    </w:p>
    <w:tbl>
      <w:tblPr>
        <w:tblpPr w:leftFromText="180" w:rightFromText="180" w:vertAnchor="text" w:horzAnchor="margin" w:tblpY="327"/>
        <w:tblW w:w="9450" w:type="dxa"/>
        <w:tblLayout w:type="fixed"/>
        <w:tblLook w:val="0000" w:firstRow="0" w:lastRow="0" w:firstColumn="0" w:lastColumn="0" w:noHBand="0" w:noVBand="0"/>
      </w:tblPr>
      <w:tblGrid>
        <w:gridCol w:w="6912"/>
        <w:gridCol w:w="2538"/>
      </w:tblGrid>
      <w:tr w:rsidR="00892624" w14:paraId="109BB87F" w14:textId="77777777" w:rsidTr="00141D66">
        <w:tc>
          <w:tcPr>
            <w:tcW w:w="9450" w:type="dxa"/>
            <w:gridSpan w:val="2"/>
            <w:tcBorders>
              <w:bottom w:val="single" w:sz="4" w:space="0" w:color="auto"/>
            </w:tcBorders>
            <w:vAlign w:val="center"/>
          </w:tcPr>
          <w:p w14:paraId="01F78AFD" w14:textId="77777777" w:rsidR="00892624" w:rsidRDefault="00892624" w:rsidP="00141D66">
            <w:pPr>
              <w:pStyle w:val="Header"/>
              <w:numPr>
                <w:ilvl w:val="12"/>
                <w:numId w:val="0"/>
              </w:numPr>
              <w:tabs>
                <w:tab w:val="clear" w:pos="4153"/>
                <w:tab w:val="clear" w:pos="8306"/>
              </w:tabs>
              <w:spacing w:line="360" w:lineRule="auto"/>
            </w:pPr>
            <w:r>
              <w:t>Please provide as much of the following as you are able:</w:t>
            </w:r>
          </w:p>
        </w:tc>
      </w:tr>
      <w:tr w:rsidR="00892624" w14:paraId="0D5BF62E" w14:textId="77777777" w:rsidTr="00141D66">
        <w:trPr>
          <w:trHeight w:val="505"/>
        </w:trPr>
        <w:tc>
          <w:tcPr>
            <w:tcW w:w="6912" w:type="dxa"/>
            <w:tcBorders>
              <w:top w:val="single" w:sz="4" w:space="0" w:color="auto"/>
              <w:left w:val="single" w:sz="4" w:space="0" w:color="auto"/>
              <w:bottom w:val="single" w:sz="4" w:space="0" w:color="auto"/>
              <w:right w:val="single" w:sz="4" w:space="0" w:color="auto"/>
            </w:tcBorders>
            <w:shd w:val="clear" w:color="auto" w:fill="D9D9D9"/>
            <w:vAlign w:val="center"/>
          </w:tcPr>
          <w:p w14:paraId="4101968A" w14:textId="77777777" w:rsidR="00892624" w:rsidRDefault="00892624" w:rsidP="00141D66">
            <w:pPr>
              <w:pStyle w:val="Header"/>
              <w:numPr>
                <w:ilvl w:val="12"/>
                <w:numId w:val="0"/>
              </w:numPr>
              <w:tabs>
                <w:tab w:val="clear" w:pos="4153"/>
                <w:tab w:val="clear" w:pos="8306"/>
              </w:tabs>
              <w:spacing w:line="360" w:lineRule="auto"/>
              <w:ind w:left="284"/>
            </w:pPr>
            <w:r>
              <w:t>Target date for registration of first supply point.</w:t>
            </w:r>
          </w:p>
        </w:tc>
        <w:tc>
          <w:tcPr>
            <w:tcW w:w="2538" w:type="dxa"/>
            <w:tcBorders>
              <w:top w:val="single" w:sz="4" w:space="0" w:color="auto"/>
              <w:left w:val="single" w:sz="4" w:space="0" w:color="auto"/>
              <w:bottom w:val="single" w:sz="4" w:space="0" w:color="auto"/>
              <w:right w:val="single" w:sz="4" w:space="0" w:color="auto"/>
            </w:tcBorders>
            <w:vAlign w:val="center"/>
          </w:tcPr>
          <w:p w14:paraId="74F8F1AA" w14:textId="77777777" w:rsidR="00892624" w:rsidRDefault="00892624" w:rsidP="00141D66">
            <w:pPr>
              <w:pStyle w:val="Header"/>
              <w:numPr>
                <w:ilvl w:val="12"/>
                <w:numId w:val="0"/>
              </w:numPr>
              <w:tabs>
                <w:tab w:val="clear" w:pos="4153"/>
                <w:tab w:val="clear" w:pos="8306"/>
              </w:tabs>
              <w:spacing w:line="360" w:lineRule="auto"/>
              <w:ind w:left="284"/>
            </w:pPr>
          </w:p>
        </w:tc>
      </w:tr>
      <w:tr w:rsidR="00892624" w14:paraId="4EABCAE0" w14:textId="77777777" w:rsidTr="00141D66">
        <w:trPr>
          <w:trHeight w:val="505"/>
        </w:trPr>
        <w:tc>
          <w:tcPr>
            <w:tcW w:w="6912" w:type="dxa"/>
            <w:tcBorders>
              <w:top w:val="single" w:sz="4" w:space="0" w:color="auto"/>
              <w:left w:val="single" w:sz="4" w:space="0" w:color="auto"/>
              <w:bottom w:val="single" w:sz="4" w:space="0" w:color="auto"/>
              <w:right w:val="single" w:sz="4" w:space="0" w:color="auto"/>
            </w:tcBorders>
            <w:shd w:val="clear" w:color="auto" w:fill="D9D9D9"/>
            <w:vAlign w:val="center"/>
          </w:tcPr>
          <w:p w14:paraId="1BFFFA16" w14:textId="77777777" w:rsidR="00892624" w:rsidRDefault="00892624" w:rsidP="00141D66">
            <w:pPr>
              <w:pStyle w:val="Header"/>
              <w:numPr>
                <w:ilvl w:val="12"/>
                <w:numId w:val="0"/>
              </w:numPr>
              <w:tabs>
                <w:tab w:val="clear" w:pos="4153"/>
                <w:tab w:val="clear" w:pos="8306"/>
              </w:tabs>
              <w:spacing w:line="360" w:lineRule="auto"/>
              <w:ind w:left="284"/>
            </w:pPr>
            <w:r>
              <w:t>How critical is this date to your business?</w:t>
            </w:r>
          </w:p>
        </w:tc>
        <w:tc>
          <w:tcPr>
            <w:tcW w:w="2538" w:type="dxa"/>
            <w:tcBorders>
              <w:top w:val="single" w:sz="4" w:space="0" w:color="auto"/>
              <w:left w:val="single" w:sz="4" w:space="0" w:color="auto"/>
              <w:bottom w:val="single" w:sz="4" w:space="0" w:color="auto"/>
              <w:right w:val="single" w:sz="4" w:space="0" w:color="auto"/>
            </w:tcBorders>
            <w:vAlign w:val="center"/>
          </w:tcPr>
          <w:p w14:paraId="4629DA62" w14:textId="77777777" w:rsidR="00892624" w:rsidRDefault="00892624" w:rsidP="00141D66">
            <w:pPr>
              <w:pStyle w:val="Header"/>
              <w:numPr>
                <w:ilvl w:val="12"/>
                <w:numId w:val="0"/>
              </w:numPr>
              <w:tabs>
                <w:tab w:val="clear" w:pos="4153"/>
                <w:tab w:val="clear" w:pos="8306"/>
              </w:tabs>
              <w:spacing w:line="360" w:lineRule="auto"/>
              <w:ind w:left="284"/>
            </w:pPr>
          </w:p>
        </w:tc>
      </w:tr>
      <w:tr w:rsidR="00892624" w14:paraId="7B83B693" w14:textId="77777777" w:rsidTr="00141D66">
        <w:trPr>
          <w:trHeight w:val="505"/>
        </w:trPr>
        <w:tc>
          <w:tcPr>
            <w:tcW w:w="6912" w:type="dxa"/>
            <w:tcBorders>
              <w:top w:val="single" w:sz="4" w:space="0" w:color="auto"/>
              <w:left w:val="single" w:sz="4" w:space="0" w:color="auto"/>
              <w:bottom w:val="single" w:sz="4" w:space="0" w:color="auto"/>
              <w:right w:val="single" w:sz="4" w:space="0" w:color="auto"/>
            </w:tcBorders>
            <w:shd w:val="clear" w:color="auto" w:fill="D9D9D9"/>
            <w:vAlign w:val="center"/>
          </w:tcPr>
          <w:p w14:paraId="2F92D515" w14:textId="77777777" w:rsidR="00892624" w:rsidRDefault="00892624" w:rsidP="00141D66">
            <w:pPr>
              <w:pStyle w:val="Header"/>
              <w:numPr>
                <w:ilvl w:val="12"/>
                <w:numId w:val="0"/>
              </w:numPr>
              <w:tabs>
                <w:tab w:val="clear" w:pos="4153"/>
                <w:tab w:val="clear" w:pos="8306"/>
              </w:tabs>
              <w:spacing w:line="360" w:lineRule="auto"/>
              <w:ind w:left="284"/>
            </w:pPr>
            <w:r>
              <w:t>Preferred dates for CMA training on Low Volume Interface</w:t>
            </w:r>
          </w:p>
        </w:tc>
        <w:tc>
          <w:tcPr>
            <w:tcW w:w="2538" w:type="dxa"/>
            <w:tcBorders>
              <w:top w:val="single" w:sz="4" w:space="0" w:color="auto"/>
              <w:left w:val="single" w:sz="4" w:space="0" w:color="auto"/>
              <w:bottom w:val="single" w:sz="4" w:space="0" w:color="auto"/>
              <w:right w:val="single" w:sz="4" w:space="0" w:color="auto"/>
            </w:tcBorders>
            <w:vAlign w:val="center"/>
          </w:tcPr>
          <w:p w14:paraId="2F055B13" w14:textId="77777777" w:rsidR="00892624" w:rsidRDefault="00892624" w:rsidP="00141D66">
            <w:pPr>
              <w:pStyle w:val="Header"/>
              <w:numPr>
                <w:ilvl w:val="12"/>
                <w:numId w:val="0"/>
              </w:numPr>
              <w:tabs>
                <w:tab w:val="clear" w:pos="4153"/>
                <w:tab w:val="clear" w:pos="8306"/>
              </w:tabs>
              <w:spacing w:line="360" w:lineRule="auto"/>
              <w:ind w:left="284"/>
            </w:pPr>
          </w:p>
        </w:tc>
      </w:tr>
      <w:tr w:rsidR="00892624" w14:paraId="5B4EA5F8" w14:textId="77777777" w:rsidTr="00141D66">
        <w:trPr>
          <w:trHeight w:val="505"/>
        </w:trPr>
        <w:tc>
          <w:tcPr>
            <w:tcW w:w="6912" w:type="dxa"/>
            <w:tcBorders>
              <w:top w:val="single" w:sz="4" w:space="0" w:color="auto"/>
              <w:left w:val="single" w:sz="4" w:space="0" w:color="auto"/>
              <w:bottom w:val="single" w:sz="4" w:space="0" w:color="auto"/>
              <w:right w:val="single" w:sz="4" w:space="0" w:color="auto"/>
            </w:tcBorders>
            <w:shd w:val="clear" w:color="auto" w:fill="D9D9D9"/>
            <w:vAlign w:val="center"/>
          </w:tcPr>
          <w:p w14:paraId="07001AF8" w14:textId="77777777" w:rsidR="00892624" w:rsidRDefault="00892624" w:rsidP="00141D66">
            <w:pPr>
              <w:pStyle w:val="Header"/>
              <w:numPr>
                <w:ilvl w:val="12"/>
                <w:numId w:val="0"/>
              </w:numPr>
              <w:tabs>
                <w:tab w:val="clear" w:pos="4153"/>
                <w:tab w:val="clear" w:pos="8306"/>
              </w:tabs>
              <w:spacing w:line="360" w:lineRule="auto"/>
              <w:ind w:left="284"/>
            </w:pPr>
            <w:r>
              <w:rPr>
                <w:b/>
              </w:rPr>
              <w:t xml:space="preserve">If operating High Volume Interface: </w:t>
            </w:r>
            <w:r>
              <w:t>Date expected to be ready to start CMA Assurance.</w:t>
            </w:r>
          </w:p>
        </w:tc>
        <w:tc>
          <w:tcPr>
            <w:tcW w:w="2538" w:type="dxa"/>
            <w:tcBorders>
              <w:top w:val="single" w:sz="4" w:space="0" w:color="auto"/>
              <w:left w:val="single" w:sz="4" w:space="0" w:color="auto"/>
              <w:bottom w:val="single" w:sz="4" w:space="0" w:color="auto"/>
              <w:right w:val="single" w:sz="4" w:space="0" w:color="auto"/>
            </w:tcBorders>
            <w:vAlign w:val="center"/>
          </w:tcPr>
          <w:p w14:paraId="2A174F6C" w14:textId="77777777" w:rsidR="00892624" w:rsidRDefault="00892624" w:rsidP="00141D66">
            <w:pPr>
              <w:pStyle w:val="Header"/>
              <w:numPr>
                <w:ilvl w:val="12"/>
                <w:numId w:val="0"/>
              </w:numPr>
              <w:tabs>
                <w:tab w:val="clear" w:pos="4153"/>
                <w:tab w:val="clear" w:pos="8306"/>
              </w:tabs>
              <w:spacing w:line="360" w:lineRule="auto"/>
              <w:ind w:left="284"/>
            </w:pPr>
          </w:p>
        </w:tc>
      </w:tr>
      <w:tr w:rsidR="001E57DD" w14:paraId="50B135F8" w14:textId="77777777" w:rsidTr="00141D66">
        <w:trPr>
          <w:trHeight w:val="505"/>
        </w:trPr>
        <w:tc>
          <w:tcPr>
            <w:tcW w:w="6912" w:type="dxa"/>
            <w:tcBorders>
              <w:top w:val="single" w:sz="4" w:space="0" w:color="auto"/>
              <w:left w:val="single" w:sz="4" w:space="0" w:color="auto"/>
              <w:bottom w:val="single" w:sz="4" w:space="0" w:color="auto"/>
              <w:right w:val="single" w:sz="4" w:space="0" w:color="auto"/>
            </w:tcBorders>
            <w:shd w:val="clear" w:color="auto" w:fill="D9D9D9"/>
            <w:vAlign w:val="center"/>
          </w:tcPr>
          <w:p w14:paraId="2A643E99" w14:textId="46F7F835" w:rsidR="001E57DD" w:rsidRDefault="001815F2" w:rsidP="00141D66">
            <w:pPr>
              <w:pStyle w:val="Header"/>
              <w:numPr>
                <w:ilvl w:val="12"/>
                <w:numId w:val="0"/>
              </w:numPr>
              <w:tabs>
                <w:tab w:val="clear" w:pos="4153"/>
                <w:tab w:val="clear" w:pos="8306"/>
              </w:tabs>
              <w:spacing w:line="360" w:lineRule="auto"/>
              <w:ind w:left="284"/>
              <w:rPr>
                <w:b/>
              </w:rPr>
            </w:pPr>
            <w:r w:rsidRPr="00F34156">
              <w:rPr>
                <w:bCs/>
              </w:rPr>
              <w:t xml:space="preserve">Confirmation of </w:t>
            </w:r>
            <w:r w:rsidR="001063DA">
              <w:rPr>
                <w:bCs/>
              </w:rPr>
              <w:t>Cyber Essentials Certification or ISO27001 Certification</w:t>
            </w:r>
            <w:r w:rsidRPr="00F34156">
              <w:rPr>
                <w:bCs/>
              </w:rPr>
              <w:t xml:space="preserve"> (obligatory)</w:t>
            </w:r>
          </w:p>
        </w:tc>
        <w:tc>
          <w:tcPr>
            <w:tcW w:w="2538" w:type="dxa"/>
            <w:tcBorders>
              <w:top w:val="single" w:sz="4" w:space="0" w:color="auto"/>
              <w:left w:val="single" w:sz="4" w:space="0" w:color="auto"/>
              <w:bottom w:val="single" w:sz="4" w:space="0" w:color="auto"/>
              <w:right w:val="single" w:sz="4" w:space="0" w:color="auto"/>
            </w:tcBorders>
            <w:vAlign w:val="center"/>
          </w:tcPr>
          <w:p w14:paraId="62C23D29" w14:textId="77777777" w:rsidR="001E57DD" w:rsidRDefault="001E57DD" w:rsidP="00141D66">
            <w:pPr>
              <w:pStyle w:val="Header"/>
              <w:numPr>
                <w:ilvl w:val="12"/>
                <w:numId w:val="0"/>
              </w:numPr>
              <w:tabs>
                <w:tab w:val="clear" w:pos="4153"/>
                <w:tab w:val="clear" w:pos="8306"/>
              </w:tabs>
              <w:spacing w:line="360" w:lineRule="auto"/>
              <w:ind w:left="284"/>
            </w:pPr>
          </w:p>
        </w:tc>
      </w:tr>
    </w:tbl>
    <w:p w14:paraId="7341FCB9" w14:textId="77777777" w:rsidR="00892624" w:rsidRDefault="00892624" w:rsidP="00892624">
      <w:pPr>
        <w:pStyle w:val="Header"/>
        <w:tabs>
          <w:tab w:val="clear" w:pos="4153"/>
          <w:tab w:val="clear" w:pos="8306"/>
        </w:tabs>
      </w:pPr>
    </w:p>
    <w:p w14:paraId="4589390C" w14:textId="77777777" w:rsidR="00892624" w:rsidRDefault="00892624" w:rsidP="00892624">
      <w:pPr>
        <w:spacing w:line="360" w:lineRule="auto"/>
        <w:jc w:val="both"/>
        <w:rPr>
          <w:b/>
          <w:bCs/>
        </w:rPr>
      </w:pPr>
    </w:p>
    <w:p w14:paraId="3C5E544E" w14:textId="77777777" w:rsidR="00892624" w:rsidRDefault="00892624" w:rsidP="00892624">
      <w:pPr>
        <w:spacing w:line="360" w:lineRule="auto"/>
        <w:jc w:val="both"/>
        <w:rPr>
          <w:b/>
          <w:bCs/>
        </w:rPr>
      </w:pPr>
    </w:p>
    <w:p w14:paraId="09D5111A" w14:textId="77777777" w:rsidR="00892624" w:rsidRDefault="00892624" w:rsidP="00892624">
      <w:pPr>
        <w:spacing w:line="360" w:lineRule="auto"/>
        <w:rPr>
          <w:sz w:val="18"/>
          <w:szCs w:val="18"/>
        </w:rPr>
      </w:pPr>
      <w:r>
        <w:rPr>
          <w:sz w:val="18"/>
          <w:szCs w:val="18"/>
        </w:rPr>
        <w:t>Signed: ………………………………  Position: ……………………………………………. Date:</w:t>
      </w:r>
    </w:p>
    <w:p w14:paraId="4DFDC0FA" w14:textId="77777777" w:rsidR="00892624" w:rsidRDefault="00892624" w:rsidP="00892624">
      <w:pPr>
        <w:spacing w:line="360" w:lineRule="auto"/>
        <w:rPr>
          <w:sz w:val="18"/>
          <w:szCs w:val="18"/>
        </w:rPr>
      </w:pPr>
    </w:p>
    <w:p w14:paraId="1AE108F2" w14:textId="1017C89E" w:rsidR="00892624" w:rsidRDefault="00892624" w:rsidP="00892624">
      <w:pPr>
        <w:spacing w:line="360" w:lineRule="auto"/>
        <w:rPr>
          <w:sz w:val="18"/>
          <w:szCs w:val="18"/>
        </w:rPr>
      </w:pPr>
      <w:r w:rsidRPr="00C86B2F">
        <w:rPr>
          <w:sz w:val="18"/>
          <w:szCs w:val="18"/>
        </w:rPr>
        <w:t xml:space="preserve">Please e-mail this application to: </w:t>
      </w:r>
      <w:r>
        <w:rPr>
          <w:rStyle w:val="Hyperlink"/>
          <w:sz w:val="18"/>
          <w:szCs w:val="18"/>
        </w:rPr>
        <w:t>enquiries</w:t>
      </w:r>
      <w:r w:rsidRPr="009B13C9">
        <w:rPr>
          <w:rStyle w:val="Hyperlink"/>
          <w:sz w:val="18"/>
          <w:szCs w:val="18"/>
        </w:rPr>
        <w:t>@cmasco</w:t>
      </w:r>
      <w:r>
        <w:rPr>
          <w:rStyle w:val="Hyperlink"/>
          <w:sz w:val="18"/>
          <w:szCs w:val="18"/>
        </w:rPr>
        <w:t>tland.co.uk</w:t>
      </w:r>
      <w:r w:rsidRPr="00C86B2F">
        <w:rPr>
          <w:rStyle w:val="Hyperlink"/>
          <w:sz w:val="18"/>
          <w:szCs w:val="18"/>
        </w:rPr>
        <w:t>,</w:t>
      </w:r>
      <w:r>
        <w:rPr>
          <w:sz w:val="18"/>
          <w:szCs w:val="18"/>
        </w:rPr>
        <w:t xml:space="preserve"> or sign and F</w:t>
      </w:r>
      <w:r w:rsidRPr="00C86B2F">
        <w:rPr>
          <w:sz w:val="18"/>
          <w:szCs w:val="18"/>
        </w:rPr>
        <w:t>ax to: 01786 468 868 or post to:</w:t>
      </w:r>
      <w:r>
        <w:rPr>
          <w:sz w:val="18"/>
          <w:szCs w:val="18"/>
        </w:rPr>
        <w:t xml:space="preserve"> </w:t>
      </w:r>
      <w:r w:rsidRPr="00C86B2F">
        <w:rPr>
          <w:sz w:val="18"/>
          <w:szCs w:val="18"/>
        </w:rPr>
        <w:t>The Central Market Agency,</w:t>
      </w:r>
      <w:r>
        <w:rPr>
          <w:sz w:val="18"/>
          <w:szCs w:val="18"/>
        </w:rPr>
        <w:t xml:space="preserve"> Enterprise </w:t>
      </w:r>
      <w:r w:rsidRPr="00C86B2F">
        <w:rPr>
          <w:sz w:val="18"/>
          <w:szCs w:val="18"/>
        </w:rPr>
        <w:t xml:space="preserve">House, </w:t>
      </w:r>
      <w:proofErr w:type="spellStart"/>
      <w:r w:rsidRPr="00C86B2F">
        <w:rPr>
          <w:sz w:val="18"/>
          <w:szCs w:val="18"/>
        </w:rPr>
        <w:t>Springkerse</w:t>
      </w:r>
      <w:proofErr w:type="spellEnd"/>
      <w:r w:rsidRPr="00C86B2F">
        <w:rPr>
          <w:sz w:val="18"/>
          <w:szCs w:val="18"/>
        </w:rPr>
        <w:t xml:space="preserve"> Business Park, Stirling, FK7 7</w:t>
      </w:r>
      <w:r>
        <w:rPr>
          <w:sz w:val="18"/>
          <w:szCs w:val="18"/>
        </w:rPr>
        <w:t>UF</w:t>
      </w:r>
      <w:r w:rsidR="00AF07B0">
        <w:rPr>
          <w:sz w:val="18"/>
          <w:szCs w:val="18"/>
        </w:rPr>
        <w:t xml:space="preserve"> </w:t>
      </w:r>
      <w:r w:rsidRPr="00C86B2F">
        <w:rPr>
          <w:sz w:val="18"/>
          <w:szCs w:val="18"/>
        </w:rPr>
        <w:t>Tel: 01786 468 860</w:t>
      </w:r>
      <w:r>
        <w:rPr>
          <w:sz w:val="18"/>
          <w:szCs w:val="18"/>
        </w:rPr>
        <w:t>. The CMA will respond within three working days.</w:t>
      </w:r>
    </w:p>
    <w:p w14:paraId="4620E263" w14:textId="77777777" w:rsidR="00892624" w:rsidRDefault="00892624" w:rsidP="00892624">
      <w:pPr>
        <w:pStyle w:val="Heading1"/>
        <w:numPr>
          <w:ilvl w:val="0"/>
          <w:numId w:val="0"/>
        </w:numPr>
      </w:pPr>
      <w:r>
        <w:rPr>
          <w:sz w:val="18"/>
          <w:szCs w:val="18"/>
        </w:rPr>
        <w:br w:type="page"/>
      </w:r>
      <w:bookmarkStart w:id="44" w:name="_Ref201992666"/>
      <w:bookmarkStart w:id="45" w:name="_Toc204154363"/>
      <w:bookmarkStart w:id="46" w:name="_Toc401324665"/>
      <w:bookmarkStart w:id="47" w:name="_Toc419814148"/>
      <w:r w:rsidRPr="009D7805">
        <w:lastRenderedPageBreak/>
        <w:t>Annex B</w:t>
      </w:r>
      <w:r>
        <w:t xml:space="preserve">   </w:t>
      </w:r>
      <w:r w:rsidRPr="009D7805">
        <w:t xml:space="preserve"> Self-Certification Form</w:t>
      </w:r>
      <w:bookmarkEnd w:id="44"/>
      <w:bookmarkEnd w:id="45"/>
      <w:bookmarkEnd w:id="46"/>
      <w:bookmarkEnd w:id="47"/>
    </w:p>
    <w:p w14:paraId="7699CBD3" w14:textId="77777777" w:rsidR="00892624" w:rsidRDefault="00892624" w:rsidP="00892624">
      <w:pPr>
        <w:spacing w:line="360" w:lineRule="auto"/>
        <w:jc w:val="both"/>
      </w:pPr>
    </w:p>
    <w:p w14:paraId="052D5205" w14:textId="77777777" w:rsidR="00892624" w:rsidRDefault="00892624" w:rsidP="00892624">
      <w:pPr>
        <w:spacing w:line="360" w:lineRule="auto"/>
        <w:jc w:val="both"/>
      </w:pPr>
      <w:r>
        <w:t>On behalf of ………………………….…….. (“the Licensed Provider”), I declare that the Licensed Provider:</w:t>
      </w:r>
    </w:p>
    <w:p w14:paraId="36B040BD" w14:textId="77777777" w:rsidR="00892624" w:rsidRDefault="00892624" w:rsidP="00892624">
      <w:pPr>
        <w:numPr>
          <w:ilvl w:val="0"/>
          <w:numId w:val="34"/>
        </w:numPr>
        <w:spacing w:line="360" w:lineRule="auto"/>
        <w:jc w:val="both"/>
      </w:pPr>
      <w:r>
        <w:t>Understands its obligations under the Market Code, Code Subsidiary Documents and the market framework generally;</w:t>
      </w:r>
    </w:p>
    <w:p w14:paraId="22B071F9" w14:textId="77777777" w:rsidR="00246FBA" w:rsidRPr="00246FBA" w:rsidRDefault="00246FBA" w:rsidP="00246FBA">
      <w:pPr>
        <w:numPr>
          <w:ilvl w:val="0"/>
          <w:numId w:val="34"/>
        </w:numPr>
        <w:spacing w:line="360" w:lineRule="auto"/>
        <w:jc w:val="both"/>
      </w:pPr>
      <w:r w:rsidRPr="00246FBA">
        <w:t>Confirms that it is compliant with the Data Protection obligations, as set out in Schedule 25 of the Market Code.</w:t>
      </w:r>
    </w:p>
    <w:p w14:paraId="14DBF8B3" w14:textId="19D6993D" w:rsidR="004E3BF4" w:rsidRDefault="004E3BF4" w:rsidP="004E3BF4">
      <w:pPr>
        <w:pStyle w:val="CommentText"/>
        <w:numPr>
          <w:ilvl w:val="0"/>
          <w:numId w:val="34"/>
        </w:numPr>
        <w:spacing w:line="360" w:lineRule="auto"/>
        <w:jc w:val="both"/>
      </w:pPr>
      <w:r>
        <w:t xml:space="preserve">Confirms that it </w:t>
      </w:r>
      <w:r w:rsidR="004D7735">
        <w:t>has established</w:t>
      </w:r>
      <w:r>
        <w:t xml:space="preserve"> </w:t>
      </w:r>
      <w:r w:rsidR="001063DA">
        <w:t>Cyber Essentials Certification or ISO27001 Certification</w:t>
      </w:r>
      <w:r>
        <w:t xml:space="preserve"> for systems supporting interactions with the LVI, </w:t>
      </w:r>
    </w:p>
    <w:p w14:paraId="661112BB" w14:textId="77777777" w:rsidR="00892624" w:rsidRDefault="00892624" w:rsidP="00892624">
      <w:pPr>
        <w:pStyle w:val="CommentText"/>
        <w:numPr>
          <w:ilvl w:val="0"/>
          <w:numId w:val="34"/>
        </w:numPr>
        <w:spacing w:line="360" w:lineRule="auto"/>
        <w:jc w:val="both"/>
      </w:pPr>
      <w:r>
        <w:t>Acknowledges that the Licensed Provider is bound by the Performance Standards and is liable for Performance Standard Charges in accordance with the Market Code;</w:t>
      </w:r>
    </w:p>
    <w:p w14:paraId="38086F65" w14:textId="77777777" w:rsidR="00892624" w:rsidRDefault="00892624" w:rsidP="00246FBA">
      <w:pPr>
        <w:numPr>
          <w:ilvl w:val="0"/>
          <w:numId w:val="34"/>
        </w:numPr>
        <w:spacing w:line="360" w:lineRule="auto"/>
        <w:jc w:val="both"/>
      </w:pPr>
      <w:r>
        <w:t>Has undertaken training provided by the Central Market Agency on the operation of the Low Volume Interface; and</w:t>
      </w:r>
    </w:p>
    <w:p w14:paraId="36A638E7" w14:textId="77777777" w:rsidR="00892624" w:rsidRDefault="00892624" w:rsidP="00892624">
      <w:pPr>
        <w:numPr>
          <w:ilvl w:val="0"/>
          <w:numId w:val="34"/>
        </w:numPr>
        <w:spacing w:line="360" w:lineRule="auto"/>
        <w:jc w:val="both"/>
      </w:pPr>
      <w:r>
        <w:t>Can operate the Low Volume Interface for the Central Systems;</w:t>
      </w:r>
    </w:p>
    <w:p w14:paraId="21E1CD23" w14:textId="77777777" w:rsidR="00892624" w:rsidRDefault="00892624" w:rsidP="00892624">
      <w:pPr>
        <w:numPr>
          <w:ilvl w:val="0"/>
          <w:numId w:val="34"/>
        </w:numPr>
        <w:spacing w:line="360" w:lineRule="auto"/>
        <w:jc w:val="both"/>
      </w:pPr>
      <w:r>
        <w:t>Acknowledges that the Commission, the Central Market Agency and any of their agents will not be held responsible for any difficulty that the Licensed Provider may encounter using the Low Volume Interface.</w:t>
      </w:r>
    </w:p>
    <w:p w14:paraId="6E877BAC" w14:textId="77777777" w:rsidR="00892624" w:rsidRDefault="00892624" w:rsidP="00892624">
      <w:pPr>
        <w:spacing w:line="360" w:lineRule="auto"/>
        <w:jc w:val="both"/>
      </w:pPr>
      <w:r>
        <w:t>This declaration relates to water services/sewerage services/both water and sewerage services [delete as appropriate].</w:t>
      </w:r>
    </w:p>
    <w:p w14:paraId="5EA06C05" w14:textId="77777777" w:rsidR="00892624" w:rsidRDefault="00892624" w:rsidP="00892624">
      <w:pPr>
        <w:spacing w:line="360" w:lineRule="auto"/>
      </w:pPr>
    </w:p>
    <w:p w14:paraId="4B5CE371" w14:textId="77777777" w:rsidR="00892624" w:rsidRDefault="00892624" w:rsidP="00892624">
      <w:pPr>
        <w:pStyle w:val="DWNormal"/>
        <w:keepNext w:val="0"/>
        <w:spacing w:after="0"/>
      </w:pPr>
      <w:r>
        <w:t xml:space="preserve">Signed on behalf of the Licensed Provider by: </w:t>
      </w:r>
      <w:r>
        <w:tab/>
      </w:r>
    </w:p>
    <w:p w14:paraId="458E47E8" w14:textId="77777777" w:rsidR="00892624" w:rsidRDefault="00892624" w:rsidP="00892624">
      <w:pPr>
        <w:pStyle w:val="DWNormal"/>
        <w:keepNext w:val="0"/>
        <w:spacing w:after="0" w:line="480" w:lineRule="auto"/>
        <w:ind w:left="1440"/>
      </w:pPr>
      <w:r>
        <w:t>………………………………….. (sign name)</w:t>
      </w:r>
    </w:p>
    <w:p w14:paraId="7E6971A9" w14:textId="77777777" w:rsidR="00892624" w:rsidRDefault="00892624" w:rsidP="00892624">
      <w:pPr>
        <w:pStyle w:val="DWNormal"/>
        <w:keepNext w:val="0"/>
        <w:spacing w:after="0" w:line="480" w:lineRule="auto"/>
        <w:ind w:left="1440"/>
      </w:pPr>
      <w:r>
        <w:t>………………………………….. (print name)</w:t>
      </w:r>
    </w:p>
    <w:p w14:paraId="2E3A4D31" w14:textId="77777777" w:rsidR="00892624" w:rsidRDefault="00892624" w:rsidP="00892624">
      <w:pPr>
        <w:pStyle w:val="DWNormal"/>
        <w:keepNext w:val="0"/>
        <w:spacing w:after="0" w:line="480" w:lineRule="auto"/>
      </w:pPr>
      <w:r>
        <w:t xml:space="preserve">Position: </w:t>
      </w:r>
      <w:r>
        <w:tab/>
        <w:t>……………………………………………………</w:t>
      </w:r>
    </w:p>
    <w:p w14:paraId="0DB020C1" w14:textId="77777777" w:rsidR="00892624" w:rsidRDefault="00892624" w:rsidP="00892624">
      <w:pPr>
        <w:pStyle w:val="DWNormal"/>
        <w:keepNext w:val="0"/>
        <w:spacing w:after="0" w:line="480" w:lineRule="auto"/>
      </w:pPr>
      <w:r>
        <w:t>at:</w:t>
      </w:r>
      <w:r>
        <w:tab/>
      </w:r>
      <w:r>
        <w:tab/>
        <w:t>………………………… (Time)</w:t>
      </w:r>
    </w:p>
    <w:p w14:paraId="38E53852" w14:textId="77777777" w:rsidR="00892624" w:rsidRDefault="00892624" w:rsidP="00892624">
      <w:pPr>
        <w:pStyle w:val="DWNormal"/>
        <w:keepNext w:val="0"/>
        <w:spacing w:after="0" w:line="480" w:lineRule="auto"/>
      </w:pPr>
      <w:r>
        <w:t>on:</w:t>
      </w:r>
      <w:r>
        <w:tab/>
      </w:r>
      <w:r>
        <w:tab/>
        <w:t>………………………… (Date)</w:t>
      </w:r>
    </w:p>
    <w:p w14:paraId="4CAE8212" w14:textId="77777777" w:rsidR="00892624" w:rsidRDefault="00892624" w:rsidP="00892624">
      <w:pPr>
        <w:pStyle w:val="DWNormal"/>
        <w:keepNext w:val="0"/>
        <w:spacing w:after="0" w:line="480" w:lineRule="auto"/>
      </w:pPr>
      <w:r>
        <w:t>before this witness:</w:t>
      </w:r>
    </w:p>
    <w:p w14:paraId="5DC0D609" w14:textId="77777777" w:rsidR="00892624" w:rsidRDefault="00892624" w:rsidP="00892624">
      <w:pPr>
        <w:pStyle w:val="DWNormal"/>
        <w:keepNext w:val="0"/>
        <w:spacing w:after="0" w:line="480" w:lineRule="auto"/>
        <w:ind w:left="1440" w:hanging="1440"/>
      </w:pPr>
      <w:r>
        <w:t>Signature:</w:t>
      </w:r>
      <w:r>
        <w:tab/>
        <w:t>………………………………</w:t>
      </w:r>
    </w:p>
    <w:p w14:paraId="49E00DE1" w14:textId="77777777" w:rsidR="00892624" w:rsidRDefault="00892624" w:rsidP="00892624">
      <w:pPr>
        <w:pStyle w:val="DWNormal"/>
        <w:keepNext w:val="0"/>
        <w:spacing w:after="0" w:line="480" w:lineRule="auto"/>
        <w:ind w:left="1440" w:hanging="1440"/>
      </w:pPr>
      <w:r>
        <w:t>Name:</w:t>
      </w:r>
      <w:r>
        <w:tab/>
        <w:t>………………………………</w:t>
      </w:r>
    </w:p>
    <w:p w14:paraId="33815F2F" w14:textId="77777777" w:rsidR="00892624" w:rsidRDefault="00892624" w:rsidP="00892624">
      <w:pPr>
        <w:pStyle w:val="DWNormal"/>
        <w:keepNext w:val="0"/>
        <w:spacing w:after="0"/>
        <w:ind w:left="1440" w:hanging="1440"/>
      </w:pPr>
    </w:p>
    <w:p w14:paraId="052D5DE0" w14:textId="77777777" w:rsidR="00892624" w:rsidRDefault="00892624" w:rsidP="00892624">
      <w:pPr>
        <w:pStyle w:val="DWNormal"/>
        <w:keepNext w:val="0"/>
        <w:spacing w:after="0"/>
        <w:ind w:left="1440" w:hanging="1440"/>
      </w:pPr>
      <w:r>
        <w:t>Address:</w:t>
      </w:r>
      <w:r>
        <w:tab/>
        <w:t>………………………………</w:t>
      </w:r>
    </w:p>
    <w:p w14:paraId="38771F03" w14:textId="77777777" w:rsidR="00892624" w:rsidRDefault="00892624" w:rsidP="00892624">
      <w:pPr>
        <w:pStyle w:val="DWNormal"/>
        <w:keepNext w:val="0"/>
        <w:spacing w:after="0"/>
        <w:ind w:left="1440"/>
      </w:pPr>
    </w:p>
    <w:p w14:paraId="4CED7840" w14:textId="77777777" w:rsidR="00892624" w:rsidRDefault="00892624" w:rsidP="00892624">
      <w:pPr>
        <w:pStyle w:val="DWNormal"/>
        <w:keepNext w:val="0"/>
        <w:spacing w:after="0"/>
        <w:ind w:left="1440"/>
      </w:pPr>
      <w:r>
        <w:t>………………………………</w:t>
      </w:r>
    </w:p>
    <w:p w14:paraId="4D2B1800" w14:textId="77777777" w:rsidR="00892624" w:rsidRDefault="00892624" w:rsidP="00892624">
      <w:pPr>
        <w:pStyle w:val="DWNormal"/>
        <w:keepNext w:val="0"/>
        <w:spacing w:after="0"/>
        <w:ind w:left="1440"/>
      </w:pPr>
    </w:p>
    <w:p w14:paraId="09448F4C" w14:textId="77777777" w:rsidR="00892624" w:rsidRDefault="00892624" w:rsidP="00892624">
      <w:pPr>
        <w:pStyle w:val="DWNormal"/>
        <w:keepNext w:val="0"/>
        <w:spacing w:after="0"/>
        <w:ind w:left="1440"/>
      </w:pPr>
      <w:r>
        <w:t>………………………………</w:t>
      </w:r>
    </w:p>
    <w:p w14:paraId="2639FB2D" w14:textId="77777777" w:rsidR="00892624" w:rsidRDefault="00892624" w:rsidP="00892624">
      <w:pPr>
        <w:spacing w:line="360" w:lineRule="auto"/>
        <w:jc w:val="both"/>
      </w:pPr>
    </w:p>
    <w:p w14:paraId="1965B967" w14:textId="77777777" w:rsidR="00EA2D4F" w:rsidRDefault="00EA2D4F" w:rsidP="00892624">
      <w:pPr>
        <w:spacing w:line="360" w:lineRule="auto"/>
        <w:ind w:left="1080"/>
        <w:jc w:val="both"/>
      </w:pPr>
    </w:p>
    <w:sectPr w:rsidR="00EA2D4F" w:rsidSect="00CB5C19">
      <w:footerReference w:type="default" r:id="rId13"/>
      <w:footerReference w:type="first" r:id="rId14"/>
      <w:pgSz w:w="11907" w:h="16840" w:code="9"/>
      <w:pgMar w:top="1077" w:right="1797" w:bottom="-1588" w:left="1797" w:header="709" w:footer="594"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2">
      <wne:acd wne:acdName="acd0"/>
    </wne:keymap>
  </wne:keymaps>
  <wne:toolbars>
    <wne:acdManifest>
      <wne:acdEntry wne:acdName="acd0"/>
    </wne:acdManifest>
  </wne:toolbars>
  <wne:acds>
    <wne:acd wne:argValue="AQAAAAI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1E5E" w14:textId="77777777" w:rsidR="00264499" w:rsidRDefault="00264499">
      <w:r>
        <w:separator/>
      </w:r>
    </w:p>
  </w:endnote>
  <w:endnote w:type="continuationSeparator" w:id="0">
    <w:p w14:paraId="7E0D94D2" w14:textId="77777777" w:rsidR="00264499" w:rsidRDefault="00264499">
      <w:r>
        <w:continuationSeparator/>
      </w:r>
    </w:p>
  </w:endnote>
  <w:endnote w:type="continuationNotice" w:id="1">
    <w:p w14:paraId="7C63DDC7" w14:textId="77777777" w:rsidR="00264499" w:rsidRDefault="00264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 LT Std 55 Roman">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DFCA" w14:textId="43890E19" w:rsidR="00393037" w:rsidRDefault="00393037" w:rsidP="004B1794">
    <w:pPr>
      <w:pStyle w:val="Footer"/>
      <w:tabs>
        <w:tab w:val="clear" w:pos="8306"/>
        <w:tab w:val="right" w:pos="8307"/>
      </w:tabs>
      <w:rPr>
        <w:rFonts w:ascii="Calibri" w:hAnsi="Calibri"/>
        <w:sz w:val="18"/>
        <w:szCs w:val="18"/>
      </w:rPr>
    </w:pPr>
    <w:r>
      <w:rPr>
        <w:rFonts w:ascii="Calibri" w:hAnsi="Calibri"/>
        <w:sz w:val="18"/>
        <w:szCs w:val="18"/>
      </w:rPr>
      <w:t xml:space="preserve">Version </w:t>
    </w:r>
    <w:r w:rsidR="00B1090E">
      <w:rPr>
        <w:rFonts w:ascii="Calibri" w:hAnsi="Calibri"/>
        <w:sz w:val="18"/>
        <w:szCs w:val="18"/>
      </w:rPr>
      <w:t>7</w:t>
    </w:r>
    <w:r w:rsidR="00A57BFE">
      <w:rPr>
        <w:rFonts w:ascii="Calibri" w:hAnsi="Calibri"/>
        <w:sz w:val="18"/>
        <w:szCs w:val="18"/>
      </w:rPr>
      <w:t>.0</w:t>
    </w:r>
    <w:r>
      <w:rPr>
        <w:rFonts w:ascii="Calibri" w:hAnsi="Calibri"/>
        <w:sz w:val="18"/>
        <w:szCs w:val="18"/>
      </w:rPr>
      <w:tab/>
    </w:r>
    <w:r>
      <w:rPr>
        <w:rFonts w:ascii="Calibri" w:hAnsi="Calibri"/>
        <w:sz w:val="18"/>
        <w:szCs w:val="18"/>
      </w:rPr>
      <w:tab/>
      <w:t xml:space="preserve">Market Training and Assurance </w:t>
    </w:r>
    <w:r>
      <w:rPr>
        <w:rFonts w:ascii="Calibri" w:hAnsi="Calibri"/>
        <w:sz w:val="18"/>
        <w:szCs w:val="18"/>
      </w:rPr>
      <w:tab/>
    </w:r>
    <w:r>
      <w:rPr>
        <w:rFonts w:ascii="Calibri" w:hAnsi="Calibri"/>
        <w:sz w:val="18"/>
        <w:szCs w:val="18"/>
      </w:rPr>
      <w:tab/>
      <w:t xml:space="preserve"> </w:t>
    </w:r>
  </w:p>
  <w:p w14:paraId="161C4152" w14:textId="77777777" w:rsidR="00393037" w:rsidRDefault="00393037" w:rsidP="004B1794">
    <w:pPr>
      <w:pStyle w:val="Footer"/>
      <w:tabs>
        <w:tab w:val="clear" w:pos="8306"/>
        <w:tab w:val="right" w:pos="8307"/>
      </w:tabs>
    </w:pPr>
    <w:r>
      <w:rPr>
        <w:rFonts w:ascii="Calibri" w:hAnsi="Calibri"/>
        <w:sz w:val="18"/>
        <w:szCs w:val="18"/>
      </w:rPr>
      <w:t>Document Ref: CSD0001</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2F6A1C">
      <w:rPr>
        <w:rStyle w:val="PageNumber"/>
        <w:rFonts w:ascii="Calibri" w:hAnsi="Calibri"/>
        <w:noProof/>
        <w:sz w:val="18"/>
        <w:szCs w:val="18"/>
      </w:rPr>
      <w:t>21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2F6A1C">
      <w:rPr>
        <w:rFonts w:ascii="Calibri" w:hAnsi="Calibri"/>
        <w:noProof/>
        <w:sz w:val="18"/>
        <w:szCs w:val="18"/>
      </w:rPr>
      <w:t>23</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940" w14:textId="280BD90F" w:rsidR="00393037" w:rsidRDefault="004D08B6">
    <w:pPr>
      <w:pStyle w:val="Footer"/>
    </w:pPr>
    <w:r>
      <w:rPr>
        <w:noProof/>
      </w:rPr>
      <mc:AlternateContent>
        <mc:Choice Requires="wps">
          <w:drawing>
            <wp:anchor distT="0" distB="0" distL="114300" distR="114300" simplePos="0" relativeHeight="251658240" behindDoc="0" locked="0" layoutInCell="1" allowOverlap="1" wp14:anchorId="180DF61A" wp14:editId="03888967">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6EFBA" w14:textId="77777777" w:rsidR="00393037" w:rsidRDefault="00393037">
                          <w:pPr>
                            <w:jc w:val="right"/>
                            <w:rPr>
                              <w:noProof/>
                              <w:sz w:val="16"/>
                            </w:rPr>
                          </w:pPr>
                          <w:r>
                            <w:rPr>
                              <w:noProof/>
                              <w:sz w:val="16"/>
                              <w:highlight w:val="lightGray"/>
                            </w:rPr>
                            <w:t xml:space="preserve">Report Title </w:t>
                          </w:r>
                        </w:p>
                        <w:p w14:paraId="214799D3" w14:textId="77777777" w:rsidR="00393037" w:rsidRDefault="00393037">
                          <w:pPr>
                            <w:jc w:val="right"/>
                            <w:rPr>
                              <w:rStyle w:val="PageNumber"/>
                              <w:rFonts w:ascii="Arial" w:hAnsi="Arial"/>
                              <w:sz w:val="16"/>
                            </w:rPr>
                          </w:pPr>
                          <w:r>
                            <w:rPr>
                              <w:rStyle w:val="PageNumber"/>
                              <w:rFonts w:ascii="Arial" w:hAnsi="Arial"/>
                              <w:sz w:val="16"/>
                              <w:highlight w:val="lightGray"/>
                            </w:rPr>
                            <w:t>Date</w:t>
                          </w:r>
                        </w:p>
                        <w:p w14:paraId="52E4F2AB" w14:textId="77777777" w:rsidR="00393037" w:rsidRDefault="0039303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2F6A1C">
                            <w:rPr>
                              <w:rStyle w:val="PageNumber"/>
                              <w:rFonts w:ascii="Arial" w:hAnsi="Arial"/>
                              <w:noProof/>
                              <w:sz w:val="16"/>
                            </w:rPr>
                            <w:t>23</w:t>
                          </w:r>
                          <w:r>
                            <w:rPr>
                              <w:rStyle w:val="PageNumber"/>
                              <w:rFonts w:ascii="Arial" w:hAnsi="Arial"/>
                              <w:sz w:val="16"/>
                            </w:rPr>
                            <w:fldChar w:fldCharType="end"/>
                          </w:r>
                        </w:p>
                        <w:p w14:paraId="343E5ABF" w14:textId="77777777" w:rsidR="00393037" w:rsidRDefault="003930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DF61A"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6AA6EFBA" w14:textId="77777777" w:rsidR="00393037" w:rsidRDefault="00393037">
                    <w:pPr>
                      <w:jc w:val="right"/>
                      <w:rPr>
                        <w:noProof/>
                        <w:sz w:val="16"/>
                      </w:rPr>
                    </w:pPr>
                    <w:r>
                      <w:rPr>
                        <w:noProof/>
                        <w:sz w:val="16"/>
                        <w:highlight w:val="lightGray"/>
                      </w:rPr>
                      <w:t xml:space="preserve">Report Title </w:t>
                    </w:r>
                  </w:p>
                  <w:p w14:paraId="214799D3" w14:textId="77777777" w:rsidR="00393037" w:rsidRDefault="00393037">
                    <w:pPr>
                      <w:jc w:val="right"/>
                      <w:rPr>
                        <w:rStyle w:val="PageNumber"/>
                        <w:rFonts w:ascii="Arial" w:hAnsi="Arial"/>
                        <w:sz w:val="16"/>
                      </w:rPr>
                    </w:pPr>
                    <w:r>
                      <w:rPr>
                        <w:rStyle w:val="PageNumber"/>
                        <w:rFonts w:ascii="Arial" w:hAnsi="Arial"/>
                        <w:sz w:val="16"/>
                        <w:highlight w:val="lightGray"/>
                      </w:rPr>
                      <w:t>Date</w:t>
                    </w:r>
                  </w:p>
                  <w:p w14:paraId="52E4F2AB" w14:textId="77777777" w:rsidR="00393037" w:rsidRDefault="0039303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2F6A1C">
                      <w:rPr>
                        <w:rStyle w:val="PageNumber"/>
                        <w:rFonts w:ascii="Arial" w:hAnsi="Arial"/>
                        <w:noProof/>
                        <w:sz w:val="16"/>
                      </w:rPr>
                      <w:t>23</w:t>
                    </w:r>
                    <w:r>
                      <w:rPr>
                        <w:rStyle w:val="PageNumber"/>
                        <w:rFonts w:ascii="Arial" w:hAnsi="Arial"/>
                        <w:sz w:val="16"/>
                      </w:rPr>
                      <w:fldChar w:fldCharType="end"/>
                    </w:r>
                  </w:p>
                  <w:p w14:paraId="343E5ABF" w14:textId="77777777" w:rsidR="00393037" w:rsidRDefault="0039303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8D718" w14:textId="77777777" w:rsidR="00264499" w:rsidRDefault="00264499">
      <w:r>
        <w:separator/>
      </w:r>
    </w:p>
  </w:footnote>
  <w:footnote w:type="continuationSeparator" w:id="0">
    <w:p w14:paraId="020F48FA" w14:textId="77777777" w:rsidR="00264499" w:rsidRDefault="00264499">
      <w:r>
        <w:continuationSeparator/>
      </w:r>
    </w:p>
  </w:footnote>
  <w:footnote w:type="continuationNotice" w:id="1">
    <w:p w14:paraId="0CA69FEF" w14:textId="77777777" w:rsidR="00264499" w:rsidRDefault="00264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1420DE"/>
    <w:multiLevelType w:val="hybridMultilevel"/>
    <w:tmpl w:val="60F06DE0"/>
    <w:lvl w:ilvl="0" w:tplc="26A88366">
      <w:start w:val="1"/>
      <w:numFmt w:val="bullet"/>
      <w:lvlText w:val=""/>
      <w:lvlJc w:val="left"/>
      <w:pPr>
        <w:tabs>
          <w:tab w:val="num" w:pos="283"/>
        </w:tabs>
        <w:ind w:left="566" w:hanging="283"/>
      </w:pPr>
      <w:rPr>
        <w:rFonts w:ascii="Symbol" w:hAnsi="Symbol" w:hint="default"/>
        <w:color w:val="00344D"/>
      </w:rPr>
    </w:lvl>
    <w:lvl w:ilvl="1" w:tplc="04090003">
      <w:start w:val="1"/>
      <w:numFmt w:val="bullet"/>
      <w:lvlText w:val="o"/>
      <w:lvlJc w:val="left"/>
      <w:pPr>
        <w:tabs>
          <w:tab w:val="num" w:pos="1363"/>
        </w:tabs>
        <w:ind w:left="1363" w:hanging="360"/>
      </w:pPr>
      <w:rPr>
        <w:rFonts w:ascii="Courier New" w:hAnsi="Courier New" w:cs="Courier New" w:hint="default"/>
      </w:rPr>
    </w:lvl>
    <w:lvl w:ilvl="2" w:tplc="04090005">
      <w:start w:val="1"/>
      <w:numFmt w:val="bullet"/>
      <w:lvlText w:val=""/>
      <w:lvlJc w:val="left"/>
      <w:pPr>
        <w:tabs>
          <w:tab w:val="num" w:pos="2083"/>
        </w:tabs>
        <w:ind w:left="2083" w:hanging="360"/>
      </w:pPr>
      <w:rPr>
        <w:rFonts w:ascii="Wingdings" w:hAnsi="Wingdings" w:hint="default"/>
      </w:rPr>
    </w:lvl>
    <w:lvl w:ilvl="3" w:tplc="0409000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45F49"/>
    <w:multiLevelType w:val="hybridMultilevel"/>
    <w:tmpl w:val="6A6046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5"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F1932"/>
    <w:multiLevelType w:val="hybridMultilevel"/>
    <w:tmpl w:val="E6E8F1B8"/>
    <w:lvl w:ilvl="0" w:tplc="DC02CDA0">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E72013"/>
    <w:multiLevelType w:val="hybridMultilevel"/>
    <w:tmpl w:val="D6982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0021FA"/>
    <w:multiLevelType w:val="hybridMultilevel"/>
    <w:tmpl w:val="09901314"/>
    <w:lvl w:ilvl="0" w:tplc="6C9C134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F2A38"/>
    <w:multiLevelType w:val="hybridMultilevel"/>
    <w:tmpl w:val="C1D6D172"/>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DC786C"/>
    <w:multiLevelType w:val="multilevel"/>
    <w:tmpl w:val="1D324862"/>
    <w:lvl w:ilvl="0">
      <w:start w:val="1"/>
      <w:numFmt w:val="decimal"/>
      <w:pStyle w:val="StyleStyleHeading1GemservLatinArial16ptNotBoldCus"/>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494BC2"/>
    <w:multiLevelType w:val="hybridMultilevel"/>
    <w:tmpl w:val="465800D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E0C3B"/>
    <w:multiLevelType w:val="hybridMultilevel"/>
    <w:tmpl w:val="7E90E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8E48A5"/>
    <w:multiLevelType w:val="hybridMultilevel"/>
    <w:tmpl w:val="570033E8"/>
    <w:lvl w:ilvl="0" w:tplc="3A52AC76">
      <w:start w:val="1"/>
      <w:numFmt w:val="bullet"/>
      <w:lvlText w:val=""/>
      <w:lvlJc w:val="left"/>
      <w:pPr>
        <w:ind w:left="720" w:hanging="360"/>
      </w:pPr>
      <w:rPr>
        <w:rFonts w:ascii="Wingdings" w:hAnsi="Wingdings" w:hint="default"/>
      </w:rPr>
    </w:lvl>
    <w:lvl w:ilvl="1" w:tplc="C7628CAC" w:tentative="1">
      <w:start w:val="1"/>
      <w:numFmt w:val="bullet"/>
      <w:lvlText w:val="o"/>
      <w:lvlJc w:val="left"/>
      <w:pPr>
        <w:ind w:left="1440" w:hanging="360"/>
      </w:pPr>
      <w:rPr>
        <w:rFonts w:ascii="Courier New" w:hAnsi="Courier New" w:cs="Courier New" w:hint="default"/>
      </w:rPr>
    </w:lvl>
    <w:lvl w:ilvl="2" w:tplc="2CB0E2E4" w:tentative="1">
      <w:start w:val="1"/>
      <w:numFmt w:val="bullet"/>
      <w:lvlText w:val=""/>
      <w:lvlJc w:val="left"/>
      <w:pPr>
        <w:ind w:left="2160" w:hanging="360"/>
      </w:pPr>
      <w:rPr>
        <w:rFonts w:ascii="Wingdings" w:hAnsi="Wingdings" w:hint="default"/>
      </w:rPr>
    </w:lvl>
    <w:lvl w:ilvl="3" w:tplc="07466EE0" w:tentative="1">
      <w:start w:val="1"/>
      <w:numFmt w:val="bullet"/>
      <w:lvlText w:val=""/>
      <w:lvlJc w:val="left"/>
      <w:pPr>
        <w:ind w:left="2880" w:hanging="360"/>
      </w:pPr>
      <w:rPr>
        <w:rFonts w:ascii="Symbol" w:hAnsi="Symbol" w:hint="default"/>
      </w:rPr>
    </w:lvl>
    <w:lvl w:ilvl="4" w:tplc="004CCB9E" w:tentative="1">
      <w:start w:val="1"/>
      <w:numFmt w:val="bullet"/>
      <w:lvlText w:val="o"/>
      <w:lvlJc w:val="left"/>
      <w:pPr>
        <w:ind w:left="3600" w:hanging="360"/>
      </w:pPr>
      <w:rPr>
        <w:rFonts w:ascii="Courier New" w:hAnsi="Courier New" w:cs="Courier New" w:hint="default"/>
      </w:rPr>
    </w:lvl>
    <w:lvl w:ilvl="5" w:tplc="232A7686" w:tentative="1">
      <w:start w:val="1"/>
      <w:numFmt w:val="bullet"/>
      <w:lvlText w:val=""/>
      <w:lvlJc w:val="left"/>
      <w:pPr>
        <w:ind w:left="4320" w:hanging="360"/>
      </w:pPr>
      <w:rPr>
        <w:rFonts w:ascii="Wingdings" w:hAnsi="Wingdings" w:hint="default"/>
      </w:rPr>
    </w:lvl>
    <w:lvl w:ilvl="6" w:tplc="870A2074" w:tentative="1">
      <w:start w:val="1"/>
      <w:numFmt w:val="bullet"/>
      <w:lvlText w:val=""/>
      <w:lvlJc w:val="left"/>
      <w:pPr>
        <w:ind w:left="5040" w:hanging="360"/>
      </w:pPr>
      <w:rPr>
        <w:rFonts w:ascii="Symbol" w:hAnsi="Symbol" w:hint="default"/>
      </w:rPr>
    </w:lvl>
    <w:lvl w:ilvl="7" w:tplc="5AD8A1D8" w:tentative="1">
      <w:start w:val="1"/>
      <w:numFmt w:val="bullet"/>
      <w:lvlText w:val="o"/>
      <w:lvlJc w:val="left"/>
      <w:pPr>
        <w:ind w:left="5760" w:hanging="360"/>
      </w:pPr>
      <w:rPr>
        <w:rFonts w:ascii="Courier New" w:hAnsi="Courier New" w:cs="Courier New" w:hint="default"/>
      </w:rPr>
    </w:lvl>
    <w:lvl w:ilvl="8" w:tplc="5E625EAE" w:tentative="1">
      <w:start w:val="1"/>
      <w:numFmt w:val="bullet"/>
      <w:lvlText w:val=""/>
      <w:lvlJc w:val="left"/>
      <w:pPr>
        <w:ind w:left="6480" w:hanging="360"/>
      </w:pPr>
      <w:rPr>
        <w:rFonts w:ascii="Wingdings" w:hAnsi="Wingdings" w:hint="default"/>
      </w:rPr>
    </w:lvl>
  </w:abstractNum>
  <w:abstractNum w:abstractNumId="15" w15:restartNumberingAfterBreak="0">
    <w:nsid w:val="32BA4998"/>
    <w:multiLevelType w:val="hybridMultilevel"/>
    <w:tmpl w:val="2238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846EC"/>
    <w:multiLevelType w:val="hybridMultilevel"/>
    <w:tmpl w:val="26DE77D4"/>
    <w:lvl w:ilvl="0" w:tplc="067C038A">
      <w:start w:val="1"/>
      <w:numFmt w:val="bullet"/>
      <w:lvlText w:val=""/>
      <w:lvlJc w:val="left"/>
      <w:pPr>
        <w:tabs>
          <w:tab w:val="num" w:pos="340"/>
        </w:tabs>
        <w:ind w:left="340" w:hanging="340"/>
      </w:pPr>
      <w:rPr>
        <w:rFonts w:ascii="Symbol" w:hAnsi="Symbol" w:cs="Times New Roman" w:hint="default"/>
        <w:color w:val="auto"/>
      </w:rPr>
    </w:lvl>
    <w:lvl w:ilvl="1" w:tplc="3372F12A">
      <w:start w:val="1"/>
      <w:numFmt w:val="bullet"/>
      <w:lvlText w:val="o"/>
      <w:lvlJc w:val="left"/>
      <w:pPr>
        <w:tabs>
          <w:tab w:val="num" w:pos="1080"/>
        </w:tabs>
        <w:ind w:left="1080" w:hanging="360"/>
      </w:pPr>
      <w:rPr>
        <w:rFonts w:ascii="Courier New" w:hAnsi="Courier New" w:cs="Courier New" w:hint="default"/>
      </w:rPr>
    </w:lvl>
    <w:lvl w:ilvl="2" w:tplc="6C7A1944" w:tentative="1">
      <w:start w:val="1"/>
      <w:numFmt w:val="bullet"/>
      <w:lvlText w:val=""/>
      <w:lvlJc w:val="left"/>
      <w:pPr>
        <w:tabs>
          <w:tab w:val="num" w:pos="1800"/>
        </w:tabs>
        <w:ind w:left="1800" w:hanging="360"/>
      </w:pPr>
      <w:rPr>
        <w:rFonts w:ascii="Wingdings" w:hAnsi="Wingdings" w:hint="default"/>
      </w:rPr>
    </w:lvl>
    <w:lvl w:ilvl="3" w:tplc="A2C007FE" w:tentative="1">
      <w:start w:val="1"/>
      <w:numFmt w:val="bullet"/>
      <w:lvlText w:val=""/>
      <w:lvlJc w:val="left"/>
      <w:pPr>
        <w:tabs>
          <w:tab w:val="num" w:pos="2520"/>
        </w:tabs>
        <w:ind w:left="2520" w:hanging="360"/>
      </w:pPr>
      <w:rPr>
        <w:rFonts w:ascii="Symbol" w:hAnsi="Symbol" w:hint="default"/>
      </w:rPr>
    </w:lvl>
    <w:lvl w:ilvl="4" w:tplc="F9829B16" w:tentative="1">
      <w:start w:val="1"/>
      <w:numFmt w:val="bullet"/>
      <w:lvlText w:val="o"/>
      <w:lvlJc w:val="left"/>
      <w:pPr>
        <w:tabs>
          <w:tab w:val="num" w:pos="3240"/>
        </w:tabs>
        <w:ind w:left="3240" w:hanging="360"/>
      </w:pPr>
      <w:rPr>
        <w:rFonts w:ascii="Courier New" w:hAnsi="Courier New" w:cs="Courier New" w:hint="default"/>
      </w:rPr>
    </w:lvl>
    <w:lvl w:ilvl="5" w:tplc="3E48DF00" w:tentative="1">
      <w:start w:val="1"/>
      <w:numFmt w:val="bullet"/>
      <w:lvlText w:val=""/>
      <w:lvlJc w:val="left"/>
      <w:pPr>
        <w:tabs>
          <w:tab w:val="num" w:pos="3960"/>
        </w:tabs>
        <w:ind w:left="3960" w:hanging="360"/>
      </w:pPr>
      <w:rPr>
        <w:rFonts w:ascii="Wingdings" w:hAnsi="Wingdings" w:hint="default"/>
      </w:rPr>
    </w:lvl>
    <w:lvl w:ilvl="6" w:tplc="B44C6802" w:tentative="1">
      <w:start w:val="1"/>
      <w:numFmt w:val="bullet"/>
      <w:lvlText w:val=""/>
      <w:lvlJc w:val="left"/>
      <w:pPr>
        <w:tabs>
          <w:tab w:val="num" w:pos="4680"/>
        </w:tabs>
        <w:ind w:left="4680" w:hanging="360"/>
      </w:pPr>
      <w:rPr>
        <w:rFonts w:ascii="Symbol" w:hAnsi="Symbol" w:hint="default"/>
      </w:rPr>
    </w:lvl>
    <w:lvl w:ilvl="7" w:tplc="AADA07D4" w:tentative="1">
      <w:start w:val="1"/>
      <w:numFmt w:val="bullet"/>
      <w:lvlText w:val="o"/>
      <w:lvlJc w:val="left"/>
      <w:pPr>
        <w:tabs>
          <w:tab w:val="num" w:pos="5400"/>
        </w:tabs>
        <w:ind w:left="5400" w:hanging="360"/>
      </w:pPr>
      <w:rPr>
        <w:rFonts w:ascii="Courier New" w:hAnsi="Courier New" w:cs="Courier New" w:hint="default"/>
      </w:rPr>
    </w:lvl>
    <w:lvl w:ilvl="8" w:tplc="ADD8C2D4"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A72393"/>
    <w:multiLevelType w:val="hybridMultilevel"/>
    <w:tmpl w:val="EB026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516"/>
        </w:tabs>
        <w:ind w:left="1516" w:hanging="360"/>
      </w:pPr>
      <w:rPr>
        <w:rFonts w:ascii="Courier New" w:hAnsi="Courier New" w:cs="Courier New" w:hint="default"/>
      </w:rPr>
    </w:lvl>
    <w:lvl w:ilvl="2" w:tplc="08090005" w:tentative="1">
      <w:start w:val="1"/>
      <w:numFmt w:val="bullet"/>
      <w:lvlText w:val=""/>
      <w:lvlJc w:val="left"/>
      <w:pPr>
        <w:tabs>
          <w:tab w:val="num" w:pos="2236"/>
        </w:tabs>
        <w:ind w:left="2236" w:hanging="360"/>
      </w:pPr>
      <w:rPr>
        <w:rFonts w:ascii="Wingdings" w:hAnsi="Wingdings" w:hint="default"/>
      </w:rPr>
    </w:lvl>
    <w:lvl w:ilvl="3" w:tplc="08090001" w:tentative="1">
      <w:start w:val="1"/>
      <w:numFmt w:val="bullet"/>
      <w:lvlText w:val=""/>
      <w:lvlJc w:val="left"/>
      <w:pPr>
        <w:tabs>
          <w:tab w:val="num" w:pos="2956"/>
        </w:tabs>
        <w:ind w:left="2956" w:hanging="360"/>
      </w:pPr>
      <w:rPr>
        <w:rFonts w:ascii="Symbol" w:hAnsi="Symbol" w:hint="default"/>
      </w:rPr>
    </w:lvl>
    <w:lvl w:ilvl="4" w:tplc="08090003" w:tentative="1">
      <w:start w:val="1"/>
      <w:numFmt w:val="bullet"/>
      <w:lvlText w:val="o"/>
      <w:lvlJc w:val="left"/>
      <w:pPr>
        <w:tabs>
          <w:tab w:val="num" w:pos="3676"/>
        </w:tabs>
        <w:ind w:left="3676" w:hanging="360"/>
      </w:pPr>
      <w:rPr>
        <w:rFonts w:ascii="Courier New" w:hAnsi="Courier New" w:cs="Courier New" w:hint="default"/>
      </w:rPr>
    </w:lvl>
    <w:lvl w:ilvl="5" w:tplc="08090005" w:tentative="1">
      <w:start w:val="1"/>
      <w:numFmt w:val="bullet"/>
      <w:lvlText w:val=""/>
      <w:lvlJc w:val="left"/>
      <w:pPr>
        <w:tabs>
          <w:tab w:val="num" w:pos="4396"/>
        </w:tabs>
        <w:ind w:left="4396" w:hanging="360"/>
      </w:pPr>
      <w:rPr>
        <w:rFonts w:ascii="Wingdings" w:hAnsi="Wingdings" w:hint="default"/>
      </w:rPr>
    </w:lvl>
    <w:lvl w:ilvl="6" w:tplc="08090001" w:tentative="1">
      <w:start w:val="1"/>
      <w:numFmt w:val="bullet"/>
      <w:lvlText w:val=""/>
      <w:lvlJc w:val="left"/>
      <w:pPr>
        <w:tabs>
          <w:tab w:val="num" w:pos="5116"/>
        </w:tabs>
        <w:ind w:left="5116" w:hanging="360"/>
      </w:pPr>
      <w:rPr>
        <w:rFonts w:ascii="Symbol" w:hAnsi="Symbol" w:hint="default"/>
      </w:rPr>
    </w:lvl>
    <w:lvl w:ilvl="7" w:tplc="08090003" w:tentative="1">
      <w:start w:val="1"/>
      <w:numFmt w:val="bullet"/>
      <w:lvlText w:val="o"/>
      <w:lvlJc w:val="left"/>
      <w:pPr>
        <w:tabs>
          <w:tab w:val="num" w:pos="5836"/>
        </w:tabs>
        <w:ind w:left="5836" w:hanging="360"/>
      </w:pPr>
      <w:rPr>
        <w:rFonts w:ascii="Courier New" w:hAnsi="Courier New" w:cs="Courier New" w:hint="default"/>
      </w:rPr>
    </w:lvl>
    <w:lvl w:ilvl="8" w:tplc="08090005" w:tentative="1">
      <w:start w:val="1"/>
      <w:numFmt w:val="bullet"/>
      <w:lvlText w:val=""/>
      <w:lvlJc w:val="left"/>
      <w:pPr>
        <w:tabs>
          <w:tab w:val="num" w:pos="6556"/>
        </w:tabs>
        <w:ind w:left="6556" w:hanging="360"/>
      </w:pPr>
      <w:rPr>
        <w:rFonts w:ascii="Wingdings" w:hAnsi="Wingdings" w:hint="default"/>
      </w:rPr>
    </w:lvl>
  </w:abstractNum>
  <w:abstractNum w:abstractNumId="18" w15:restartNumberingAfterBreak="0">
    <w:nsid w:val="40F53615"/>
    <w:multiLevelType w:val="hybridMultilevel"/>
    <w:tmpl w:val="EB7ECAE4"/>
    <w:lvl w:ilvl="0" w:tplc="45067FB6">
      <w:start w:val="1"/>
      <w:numFmt w:val="bullet"/>
      <w:lvlText w:val=""/>
      <w:lvlJc w:val="left"/>
      <w:pPr>
        <w:tabs>
          <w:tab w:val="num" w:pos="720"/>
        </w:tabs>
        <w:ind w:left="720" w:hanging="360"/>
      </w:pPr>
      <w:rPr>
        <w:rFonts w:ascii="Symbol" w:hAnsi="Symbol" w:hint="default"/>
      </w:rPr>
    </w:lvl>
    <w:lvl w:ilvl="1" w:tplc="F4F600EC" w:tentative="1">
      <w:start w:val="1"/>
      <w:numFmt w:val="bullet"/>
      <w:lvlText w:val="o"/>
      <w:lvlJc w:val="left"/>
      <w:pPr>
        <w:tabs>
          <w:tab w:val="num" w:pos="1440"/>
        </w:tabs>
        <w:ind w:left="1440" w:hanging="360"/>
      </w:pPr>
      <w:rPr>
        <w:rFonts w:ascii="Courier New" w:hAnsi="Courier New" w:cs="Courier New" w:hint="default"/>
      </w:rPr>
    </w:lvl>
    <w:lvl w:ilvl="2" w:tplc="96AA66BE" w:tentative="1">
      <w:start w:val="1"/>
      <w:numFmt w:val="bullet"/>
      <w:lvlText w:val=""/>
      <w:lvlJc w:val="left"/>
      <w:pPr>
        <w:tabs>
          <w:tab w:val="num" w:pos="2160"/>
        </w:tabs>
        <w:ind w:left="2160" w:hanging="360"/>
      </w:pPr>
      <w:rPr>
        <w:rFonts w:ascii="Wingdings" w:hAnsi="Wingdings" w:hint="default"/>
      </w:rPr>
    </w:lvl>
    <w:lvl w:ilvl="3" w:tplc="0B9A4C86" w:tentative="1">
      <w:start w:val="1"/>
      <w:numFmt w:val="bullet"/>
      <w:lvlText w:val=""/>
      <w:lvlJc w:val="left"/>
      <w:pPr>
        <w:tabs>
          <w:tab w:val="num" w:pos="2880"/>
        </w:tabs>
        <w:ind w:left="2880" w:hanging="360"/>
      </w:pPr>
      <w:rPr>
        <w:rFonts w:ascii="Symbol" w:hAnsi="Symbol" w:hint="default"/>
      </w:rPr>
    </w:lvl>
    <w:lvl w:ilvl="4" w:tplc="364ED19C" w:tentative="1">
      <w:start w:val="1"/>
      <w:numFmt w:val="bullet"/>
      <w:lvlText w:val="o"/>
      <w:lvlJc w:val="left"/>
      <w:pPr>
        <w:tabs>
          <w:tab w:val="num" w:pos="3600"/>
        </w:tabs>
        <w:ind w:left="3600" w:hanging="360"/>
      </w:pPr>
      <w:rPr>
        <w:rFonts w:ascii="Courier New" w:hAnsi="Courier New" w:cs="Courier New" w:hint="default"/>
      </w:rPr>
    </w:lvl>
    <w:lvl w:ilvl="5" w:tplc="C4A2EC2C" w:tentative="1">
      <w:start w:val="1"/>
      <w:numFmt w:val="bullet"/>
      <w:lvlText w:val=""/>
      <w:lvlJc w:val="left"/>
      <w:pPr>
        <w:tabs>
          <w:tab w:val="num" w:pos="4320"/>
        </w:tabs>
        <w:ind w:left="4320" w:hanging="360"/>
      </w:pPr>
      <w:rPr>
        <w:rFonts w:ascii="Wingdings" w:hAnsi="Wingdings" w:hint="default"/>
      </w:rPr>
    </w:lvl>
    <w:lvl w:ilvl="6" w:tplc="0BEEFE0C" w:tentative="1">
      <w:start w:val="1"/>
      <w:numFmt w:val="bullet"/>
      <w:lvlText w:val=""/>
      <w:lvlJc w:val="left"/>
      <w:pPr>
        <w:tabs>
          <w:tab w:val="num" w:pos="5040"/>
        </w:tabs>
        <w:ind w:left="5040" w:hanging="360"/>
      </w:pPr>
      <w:rPr>
        <w:rFonts w:ascii="Symbol" w:hAnsi="Symbol" w:hint="default"/>
      </w:rPr>
    </w:lvl>
    <w:lvl w:ilvl="7" w:tplc="A91C220A" w:tentative="1">
      <w:start w:val="1"/>
      <w:numFmt w:val="bullet"/>
      <w:lvlText w:val="o"/>
      <w:lvlJc w:val="left"/>
      <w:pPr>
        <w:tabs>
          <w:tab w:val="num" w:pos="5760"/>
        </w:tabs>
        <w:ind w:left="5760" w:hanging="360"/>
      </w:pPr>
      <w:rPr>
        <w:rFonts w:ascii="Courier New" w:hAnsi="Courier New" w:cs="Courier New" w:hint="default"/>
      </w:rPr>
    </w:lvl>
    <w:lvl w:ilvl="8" w:tplc="396E970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42D0D"/>
    <w:multiLevelType w:val="hybridMultilevel"/>
    <w:tmpl w:val="13286AAA"/>
    <w:lvl w:ilvl="0" w:tplc="73A4F9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46E59"/>
    <w:multiLevelType w:val="hybridMultilevel"/>
    <w:tmpl w:val="3EBE50E8"/>
    <w:lvl w:ilvl="0" w:tplc="0EBE0412">
      <w:start w:val="1"/>
      <w:numFmt w:val="decimal"/>
      <w:lvlText w:val="%1."/>
      <w:lvlJc w:val="left"/>
      <w:pPr>
        <w:tabs>
          <w:tab w:val="num" w:pos="720"/>
        </w:tabs>
        <w:ind w:left="720" w:hanging="360"/>
      </w:pPr>
    </w:lvl>
    <w:lvl w:ilvl="1" w:tplc="863C51BC" w:tentative="1">
      <w:start w:val="1"/>
      <w:numFmt w:val="lowerLetter"/>
      <w:lvlText w:val="%2."/>
      <w:lvlJc w:val="left"/>
      <w:pPr>
        <w:tabs>
          <w:tab w:val="num" w:pos="1800"/>
        </w:tabs>
        <w:ind w:left="1800" w:hanging="360"/>
      </w:pPr>
    </w:lvl>
    <w:lvl w:ilvl="2" w:tplc="27765AAA" w:tentative="1">
      <w:start w:val="1"/>
      <w:numFmt w:val="lowerRoman"/>
      <w:lvlText w:val="%3."/>
      <w:lvlJc w:val="right"/>
      <w:pPr>
        <w:tabs>
          <w:tab w:val="num" w:pos="2520"/>
        </w:tabs>
        <w:ind w:left="2520" w:hanging="180"/>
      </w:pPr>
    </w:lvl>
    <w:lvl w:ilvl="3" w:tplc="B92EA896" w:tentative="1">
      <w:start w:val="1"/>
      <w:numFmt w:val="decimal"/>
      <w:lvlText w:val="%4."/>
      <w:lvlJc w:val="left"/>
      <w:pPr>
        <w:tabs>
          <w:tab w:val="num" w:pos="3240"/>
        </w:tabs>
        <w:ind w:left="3240" w:hanging="360"/>
      </w:pPr>
    </w:lvl>
    <w:lvl w:ilvl="4" w:tplc="2ED2AEAE" w:tentative="1">
      <w:start w:val="1"/>
      <w:numFmt w:val="lowerLetter"/>
      <w:lvlText w:val="%5."/>
      <w:lvlJc w:val="left"/>
      <w:pPr>
        <w:tabs>
          <w:tab w:val="num" w:pos="3960"/>
        </w:tabs>
        <w:ind w:left="3960" w:hanging="360"/>
      </w:pPr>
    </w:lvl>
    <w:lvl w:ilvl="5" w:tplc="F87A14D4" w:tentative="1">
      <w:start w:val="1"/>
      <w:numFmt w:val="lowerRoman"/>
      <w:lvlText w:val="%6."/>
      <w:lvlJc w:val="right"/>
      <w:pPr>
        <w:tabs>
          <w:tab w:val="num" w:pos="4680"/>
        </w:tabs>
        <w:ind w:left="4680" w:hanging="180"/>
      </w:pPr>
    </w:lvl>
    <w:lvl w:ilvl="6" w:tplc="4D261616" w:tentative="1">
      <w:start w:val="1"/>
      <w:numFmt w:val="decimal"/>
      <w:lvlText w:val="%7."/>
      <w:lvlJc w:val="left"/>
      <w:pPr>
        <w:tabs>
          <w:tab w:val="num" w:pos="5400"/>
        </w:tabs>
        <w:ind w:left="5400" w:hanging="360"/>
      </w:pPr>
    </w:lvl>
    <w:lvl w:ilvl="7" w:tplc="CF06A498" w:tentative="1">
      <w:start w:val="1"/>
      <w:numFmt w:val="lowerLetter"/>
      <w:lvlText w:val="%8."/>
      <w:lvlJc w:val="left"/>
      <w:pPr>
        <w:tabs>
          <w:tab w:val="num" w:pos="6120"/>
        </w:tabs>
        <w:ind w:left="6120" w:hanging="360"/>
      </w:pPr>
    </w:lvl>
    <w:lvl w:ilvl="8" w:tplc="EE5E374E" w:tentative="1">
      <w:start w:val="1"/>
      <w:numFmt w:val="lowerRoman"/>
      <w:lvlText w:val="%9."/>
      <w:lvlJc w:val="right"/>
      <w:pPr>
        <w:tabs>
          <w:tab w:val="num" w:pos="6840"/>
        </w:tabs>
        <w:ind w:left="6840" w:hanging="180"/>
      </w:pPr>
    </w:lvl>
  </w:abstractNum>
  <w:abstractNum w:abstractNumId="21" w15:restartNumberingAfterBreak="0">
    <w:nsid w:val="46AF7CC3"/>
    <w:multiLevelType w:val="hybridMultilevel"/>
    <w:tmpl w:val="3B323DFC"/>
    <w:lvl w:ilvl="0" w:tplc="050265DE">
      <w:start w:val="1"/>
      <w:numFmt w:val="bullet"/>
      <w:lvlText w:val=""/>
      <w:lvlJc w:val="left"/>
      <w:pPr>
        <w:tabs>
          <w:tab w:val="num" w:pos="360"/>
        </w:tabs>
        <w:ind w:left="360" w:hanging="360"/>
      </w:pPr>
      <w:rPr>
        <w:rFonts w:ascii="Symbol" w:hAnsi="Symbol" w:hint="default"/>
      </w:rPr>
    </w:lvl>
    <w:lvl w:ilvl="1" w:tplc="4AB80862" w:tentative="1">
      <w:start w:val="1"/>
      <w:numFmt w:val="bullet"/>
      <w:lvlText w:val="o"/>
      <w:lvlJc w:val="left"/>
      <w:pPr>
        <w:tabs>
          <w:tab w:val="num" w:pos="1080"/>
        </w:tabs>
        <w:ind w:left="1080" w:hanging="360"/>
      </w:pPr>
      <w:rPr>
        <w:rFonts w:ascii="Courier New" w:hAnsi="Courier New" w:cs="Courier New" w:hint="default"/>
      </w:rPr>
    </w:lvl>
    <w:lvl w:ilvl="2" w:tplc="F47615E4" w:tentative="1">
      <w:start w:val="1"/>
      <w:numFmt w:val="bullet"/>
      <w:lvlText w:val=""/>
      <w:lvlJc w:val="left"/>
      <w:pPr>
        <w:tabs>
          <w:tab w:val="num" w:pos="1800"/>
        </w:tabs>
        <w:ind w:left="1800" w:hanging="360"/>
      </w:pPr>
      <w:rPr>
        <w:rFonts w:ascii="Wingdings" w:hAnsi="Wingdings" w:hint="default"/>
      </w:rPr>
    </w:lvl>
    <w:lvl w:ilvl="3" w:tplc="21003F6E" w:tentative="1">
      <w:start w:val="1"/>
      <w:numFmt w:val="bullet"/>
      <w:lvlText w:val=""/>
      <w:lvlJc w:val="left"/>
      <w:pPr>
        <w:tabs>
          <w:tab w:val="num" w:pos="2520"/>
        </w:tabs>
        <w:ind w:left="2520" w:hanging="360"/>
      </w:pPr>
      <w:rPr>
        <w:rFonts w:ascii="Symbol" w:hAnsi="Symbol" w:hint="default"/>
      </w:rPr>
    </w:lvl>
    <w:lvl w:ilvl="4" w:tplc="AC3C1726" w:tentative="1">
      <w:start w:val="1"/>
      <w:numFmt w:val="bullet"/>
      <w:lvlText w:val="o"/>
      <w:lvlJc w:val="left"/>
      <w:pPr>
        <w:tabs>
          <w:tab w:val="num" w:pos="3240"/>
        </w:tabs>
        <w:ind w:left="3240" w:hanging="360"/>
      </w:pPr>
      <w:rPr>
        <w:rFonts w:ascii="Courier New" w:hAnsi="Courier New" w:cs="Courier New" w:hint="default"/>
      </w:rPr>
    </w:lvl>
    <w:lvl w:ilvl="5" w:tplc="8EB4013A" w:tentative="1">
      <w:start w:val="1"/>
      <w:numFmt w:val="bullet"/>
      <w:lvlText w:val=""/>
      <w:lvlJc w:val="left"/>
      <w:pPr>
        <w:tabs>
          <w:tab w:val="num" w:pos="3960"/>
        </w:tabs>
        <w:ind w:left="3960" w:hanging="360"/>
      </w:pPr>
      <w:rPr>
        <w:rFonts w:ascii="Wingdings" w:hAnsi="Wingdings" w:hint="default"/>
      </w:rPr>
    </w:lvl>
    <w:lvl w:ilvl="6" w:tplc="63D0BD9A" w:tentative="1">
      <w:start w:val="1"/>
      <w:numFmt w:val="bullet"/>
      <w:lvlText w:val=""/>
      <w:lvlJc w:val="left"/>
      <w:pPr>
        <w:tabs>
          <w:tab w:val="num" w:pos="4680"/>
        </w:tabs>
        <w:ind w:left="4680" w:hanging="360"/>
      </w:pPr>
      <w:rPr>
        <w:rFonts w:ascii="Symbol" w:hAnsi="Symbol" w:hint="default"/>
      </w:rPr>
    </w:lvl>
    <w:lvl w:ilvl="7" w:tplc="6ACEF53C" w:tentative="1">
      <w:start w:val="1"/>
      <w:numFmt w:val="bullet"/>
      <w:lvlText w:val="o"/>
      <w:lvlJc w:val="left"/>
      <w:pPr>
        <w:tabs>
          <w:tab w:val="num" w:pos="5400"/>
        </w:tabs>
        <w:ind w:left="5400" w:hanging="360"/>
      </w:pPr>
      <w:rPr>
        <w:rFonts w:ascii="Courier New" w:hAnsi="Courier New" w:cs="Courier New" w:hint="default"/>
      </w:rPr>
    </w:lvl>
    <w:lvl w:ilvl="8" w:tplc="967A4B62"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4E35B3"/>
    <w:multiLevelType w:val="hybridMultilevel"/>
    <w:tmpl w:val="3F368F1C"/>
    <w:lvl w:ilvl="0" w:tplc="FFFFFFFF">
      <w:start w:val="1"/>
      <w:numFmt w:val="bullet"/>
      <w:lvlText w:val=""/>
      <w:lvlJc w:val="left"/>
      <w:pPr>
        <w:tabs>
          <w:tab w:val="num" w:pos="287"/>
        </w:tabs>
        <w:ind w:left="287" w:hanging="360"/>
      </w:pPr>
      <w:rPr>
        <w:rFonts w:ascii="Symbol" w:hAnsi="Symbol" w:hint="default"/>
      </w:rPr>
    </w:lvl>
    <w:lvl w:ilvl="1" w:tplc="FFFFFFFF">
      <w:start w:val="1"/>
      <w:numFmt w:val="bullet"/>
      <w:lvlText w:val="o"/>
      <w:lvlJc w:val="left"/>
      <w:pPr>
        <w:tabs>
          <w:tab w:val="num" w:pos="1083"/>
        </w:tabs>
        <w:ind w:left="1083" w:hanging="360"/>
      </w:pPr>
      <w:rPr>
        <w:rFonts w:ascii="Courier New" w:hAnsi="Courier New" w:cs="Courier New" w:hint="default"/>
      </w:rPr>
    </w:lvl>
    <w:lvl w:ilvl="2" w:tplc="FFFFFFFF">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481F040E"/>
    <w:multiLevelType w:val="hybridMultilevel"/>
    <w:tmpl w:val="62B410CC"/>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379F4"/>
    <w:multiLevelType w:val="hybridMultilevel"/>
    <w:tmpl w:val="C328684A"/>
    <w:lvl w:ilvl="0" w:tplc="4A76FA38">
      <w:start w:val="1"/>
      <w:numFmt w:val="bullet"/>
      <w:lvlText w:val=""/>
      <w:lvlJc w:val="left"/>
      <w:pPr>
        <w:tabs>
          <w:tab w:val="num" w:pos="720"/>
        </w:tabs>
        <w:ind w:left="720" w:hanging="360"/>
      </w:pPr>
      <w:rPr>
        <w:rFonts w:ascii="Symbol" w:hAnsi="Symbol" w:hint="default"/>
      </w:rPr>
    </w:lvl>
    <w:lvl w:ilvl="1" w:tplc="CF5EE4C0" w:tentative="1">
      <w:start w:val="1"/>
      <w:numFmt w:val="bullet"/>
      <w:lvlText w:val="o"/>
      <w:lvlJc w:val="left"/>
      <w:pPr>
        <w:tabs>
          <w:tab w:val="num" w:pos="1440"/>
        </w:tabs>
        <w:ind w:left="1440" w:hanging="360"/>
      </w:pPr>
      <w:rPr>
        <w:rFonts w:ascii="Courier New" w:hAnsi="Courier New" w:hint="default"/>
      </w:rPr>
    </w:lvl>
    <w:lvl w:ilvl="2" w:tplc="15141D48" w:tentative="1">
      <w:start w:val="1"/>
      <w:numFmt w:val="bullet"/>
      <w:lvlText w:val=""/>
      <w:lvlJc w:val="left"/>
      <w:pPr>
        <w:tabs>
          <w:tab w:val="num" w:pos="2160"/>
        </w:tabs>
        <w:ind w:left="2160" w:hanging="360"/>
      </w:pPr>
      <w:rPr>
        <w:rFonts w:ascii="Wingdings" w:hAnsi="Wingdings" w:hint="default"/>
      </w:rPr>
    </w:lvl>
    <w:lvl w:ilvl="3" w:tplc="B72EF36C" w:tentative="1">
      <w:start w:val="1"/>
      <w:numFmt w:val="bullet"/>
      <w:lvlText w:val=""/>
      <w:lvlJc w:val="left"/>
      <w:pPr>
        <w:tabs>
          <w:tab w:val="num" w:pos="2880"/>
        </w:tabs>
        <w:ind w:left="2880" w:hanging="360"/>
      </w:pPr>
      <w:rPr>
        <w:rFonts w:ascii="Symbol" w:hAnsi="Symbol" w:hint="default"/>
      </w:rPr>
    </w:lvl>
    <w:lvl w:ilvl="4" w:tplc="0AD045C4" w:tentative="1">
      <w:start w:val="1"/>
      <w:numFmt w:val="bullet"/>
      <w:lvlText w:val="o"/>
      <w:lvlJc w:val="left"/>
      <w:pPr>
        <w:tabs>
          <w:tab w:val="num" w:pos="3600"/>
        </w:tabs>
        <w:ind w:left="3600" w:hanging="360"/>
      </w:pPr>
      <w:rPr>
        <w:rFonts w:ascii="Courier New" w:hAnsi="Courier New" w:hint="default"/>
      </w:rPr>
    </w:lvl>
    <w:lvl w:ilvl="5" w:tplc="CFB0187A" w:tentative="1">
      <w:start w:val="1"/>
      <w:numFmt w:val="bullet"/>
      <w:lvlText w:val=""/>
      <w:lvlJc w:val="left"/>
      <w:pPr>
        <w:tabs>
          <w:tab w:val="num" w:pos="4320"/>
        </w:tabs>
        <w:ind w:left="4320" w:hanging="360"/>
      </w:pPr>
      <w:rPr>
        <w:rFonts w:ascii="Wingdings" w:hAnsi="Wingdings" w:hint="default"/>
      </w:rPr>
    </w:lvl>
    <w:lvl w:ilvl="6" w:tplc="77E87FBE" w:tentative="1">
      <w:start w:val="1"/>
      <w:numFmt w:val="bullet"/>
      <w:lvlText w:val=""/>
      <w:lvlJc w:val="left"/>
      <w:pPr>
        <w:tabs>
          <w:tab w:val="num" w:pos="5040"/>
        </w:tabs>
        <w:ind w:left="5040" w:hanging="360"/>
      </w:pPr>
      <w:rPr>
        <w:rFonts w:ascii="Symbol" w:hAnsi="Symbol" w:hint="default"/>
      </w:rPr>
    </w:lvl>
    <w:lvl w:ilvl="7" w:tplc="208E36A0" w:tentative="1">
      <w:start w:val="1"/>
      <w:numFmt w:val="bullet"/>
      <w:lvlText w:val="o"/>
      <w:lvlJc w:val="left"/>
      <w:pPr>
        <w:tabs>
          <w:tab w:val="num" w:pos="5760"/>
        </w:tabs>
        <w:ind w:left="5760" w:hanging="360"/>
      </w:pPr>
      <w:rPr>
        <w:rFonts w:ascii="Courier New" w:hAnsi="Courier New" w:hint="default"/>
      </w:rPr>
    </w:lvl>
    <w:lvl w:ilvl="8" w:tplc="1406A68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85D99"/>
    <w:multiLevelType w:val="hybridMultilevel"/>
    <w:tmpl w:val="074C699E"/>
    <w:lvl w:ilvl="0" w:tplc="2892CD9E">
      <w:start w:val="1"/>
      <w:numFmt w:val="decimal"/>
      <w:lvlText w:val="%1."/>
      <w:lvlJc w:val="left"/>
      <w:pPr>
        <w:tabs>
          <w:tab w:val="num" w:pos="720"/>
        </w:tabs>
        <w:ind w:left="720" w:hanging="360"/>
      </w:pPr>
    </w:lvl>
    <w:lvl w:ilvl="1" w:tplc="D25E1DAA" w:tentative="1">
      <w:start w:val="1"/>
      <w:numFmt w:val="lowerLetter"/>
      <w:lvlText w:val="%2."/>
      <w:lvlJc w:val="left"/>
      <w:pPr>
        <w:tabs>
          <w:tab w:val="num" w:pos="1440"/>
        </w:tabs>
        <w:ind w:left="1440" w:hanging="360"/>
      </w:pPr>
    </w:lvl>
    <w:lvl w:ilvl="2" w:tplc="7A161E68" w:tentative="1">
      <w:start w:val="1"/>
      <w:numFmt w:val="lowerRoman"/>
      <w:lvlText w:val="%3."/>
      <w:lvlJc w:val="right"/>
      <w:pPr>
        <w:tabs>
          <w:tab w:val="num" w:pos="2160"/>
        </w:tabs>
        <w:ind w:left="2160" w:hanging="180"/>
      </w:pPr>
    </w:lvl>
    <w:lvl w:ilvl="3" w:tplc="E9FA9988" w:tentative="1">
      <w:start w:val="1"/>
      <w:numFmt w:val="decimal"/>
      <w:lvlText w:val="%4."/>
      <w:lvlJc w:val="left"/>
      <w:pPr>
        <w:tabs>
          <w:tab w:val="num" w:pos="2880"/>
        </w:tabs>
        <w:ind w:left="2880" w:hanging="360"/>
      </w:pPr>
    </w:lvl>
    <w:lvl w:ilvl="4" w:tplc="8AE86A5C" w:tentative="1">
      <w:start w:val="1"/>
      <w:numFmt w:val="lowerLetter"/>
      <w:lvlText w:val="%5."/>
      <w:lvlJc w:val="left"/>
      <w:pPr>
        <w:tabs>
          <w:tab w:val="num" w:pos="3600"/>
        </w:tabs>
        <w:ind w:left="3600" w:hanging="360"/>
      </w:pPr>
    </w:lvl>
    <w:lvl w:ilvl="5" w:tplc="DA4C450A" w:tentative="1">
      <w:start w:val="1"/>
      <w:numFmt w:val="lowerRoman"/>
      <w:lvlText w:val="%6."/>
      <w:lvlJc w:val="right"/>
      <w:pPr>
        <w:tabs>
          <w:tab w:val="num" w:pos="4320"/>
        </w:tabs>
        <w:ind w:left="4320" w:hanging="180"/>
      </w:pPr>
    </w:lvl>
    <w:lvl w:ilvl="6" w:tplc="F87EAF50" w:tentative="1">
      <w:start w:val="1"/>
      <w:numFmt w:val="decimal"/>
      <w:lvlText w:val="%7."/>
      <w:lvlJc w:val="left"/>
      <w:pPr>
        <w:tabs>
          <w:tab w:val="num" w:pos="5040"/>
        </w:tabs>
        <w:ind w:left="5040" w:hanging="360"/>
      </w:pPr>
    </w:lvl>
    <w:lvl w:ilvl="7" w:tplc="09D208F0" w:tentative="1">
      <w:start w:val="1"/>
      <w:numFmt w:val="lowerLetter"/>
      <w:lvlText w:val="%8."/>
      <w:lvlJc w:val="left"/>
      <w:pPr>
        <w:tabs>
          <w:tab w:val="num" w:pos="5760"/>
        </w:tabs>
        <w:ind w:left="5760" w:hanging="360"/>
      </w:pPr>
    </w:lvl>
    <w:lvl w:ilvl="8" w:tplc="3C502A80" w:tentative="1">
      <w:start w:val="1"/>
      <w:numFmt w:val="lowerRoman"/>
      <w:lvlText w:val="%9."/>
      <w:lvlJc w:val="right"/>
      <w:pPr>
        <w:tabs>
          <w:tab w:val="num" w:pos="6480"/>
        </w:tabs>
        <w:ind w:left="6480" w:hanging="180"/>
      </w:pPr>
    </w:lvl>
  </w:abstractNum>
  <w:abstractNum w:abstractNumId="26" w15:restartNumberingAfterBreak="0">
    <w:nsid w:val="4E0C7120"/>
    <w:multiLevelType w:val="hybridMultilevel"/>
    <w:tmpl w:val="68D8BC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27" w15:restartNumberingAfterBreak="0">
    <w:nsid w:val="502B43EF"/>
    <w:multiLevelType w:val="multilevel"/>
    <w:tmpl w:val="277AB540"/>
    <w:lvl w:ilvl="0">
      <w:start w:val="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1DC1B8D"/>
    <w:multiLevelType w:val="hybridMultilevel"/>
    <w:tmpl w:val="18A0047C"/>
    <w:lvl w:ilvl="0" w:tplc="29DEB700">
      <w:start w:val="2"/>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9" w15:restartNumberingAfterBreak="0">
    <w:nsid w:val="523D32EF"/>
    <w:multiLevelType w:val="hybridMultilevel"/>
    <w:tmpl w:val="93E8AE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0" w15:restartNumberingAfterBreak="0">
    <w:nsid w:val="54C66F77"/>
    <w:multiLevelType w:val="hybridMultilevel"/>
    <w:tmpl w:val="EB4E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F1E62"/>
    <w:multiLevelType w:val="hybridMultilevel"/>
    <w:tmpl w:val="9B8E2372"/>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32" w15:restartNumberingAfterBreak="0">
    <w:nsid w:val="5FFE6FFD"/>
    <w:multiLevelType w:val="hybridMultilevel"/>
    <w:tmpl w:val="26702072"/>
    <w:lvl w:ilvl="0" w:tplc="0409000F">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0C6931"/>
    <w:multiLevelType w:val="hybridMultilevel"/>
    <w:tmpl w:val="367EDE5A"/>
    <w:lvl w:ilvl="0" w:tplc="08090001">
      <w:start w:val="1"/>
      <w:numFmt w:val="bullet"/>
      <w:lvlText w:val=""/>
      <w:lvlJc w:val="left"/>
      <w:pPr>
        <w:tabs>
          <w:tab w:val="num" w:pos="340"/>
        </w:tabs>
        <w:ind w:left="340" w:hanging="340"/>
      </w:pPr>
      <w:rPr>
        <w:rFonts w:ascii="Symbol" w:hAnsi="Symbol" w:cs="Times New Roman"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C67D22"/>
    <w:multiLevelType w:val="hybridMultilevel"/>
    <w:tmpl w:val="CBA63EE8"/>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9531C"/>
    <w:multiLevelType w:val="hybridMultilevel"/>
    <w:tmpl w:val="4D6807D0"/>
    <w:lvl w:ilvl="0" w:tplc="73A4F9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03FEC"/>
    <w:multiLevelType w:val="hybridMultilevel"/>
    <w:tmpl w:val="ED22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CF08BE"/>
    <w:multiLevelType w:val="hybridMultilevel"/>
    <w:tmpl w:val="B63E1B4C"/>
    <w:lvl w:ilvl="0" w:tplc="08090005">
      <w:start w:val="1"/>
      <w:numFmt w:val="low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6BFB3E50"/>
    <w:multiLevelType w:val="hybridMultilevel"/>
    <w:tmpl w:val="90685E08"/>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70EF4818"/>
    <w:multiLevelType w:val="hybridMultilevel"/>
    <w:tmpl w:val="FD12472A"/>
    <w:lvl w:ilvl="0" w:tplc="26A88366">
      <w:start w:val="1"/>
      <w:numFmt w:val="bullet"/>
      <w:lvlText w:val=""/>
      <w:lvlJc w:val="left"/>
      <w:pPr>
        <w:tabs>
          <w:tab w:val="num" w:pos="283"/>
        </w:tabs>
        <w:ind w:left="566" w:hanging="283"/>
      </w:pPr>
      <w:rPr>
        <w:rFonts w:ascii="Symbol" w:hAnsi="Symbol" w:hint="default"/>
        <w:color w:val="00344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F32703"/>
    <w:multiLevelType w:val="hybridMultilevel"/>
    <w:tmpl w:val="3EBE50E8"/>
    <w:lvl w:ilvl="0" w:tplc="A49EB446">
      <w:start w:val="1"/>
      <w:numFmt w:val="decimal"/>
      <w:lvlText w:val="%1."/>
      <w:lvlJc w:val="left"/>
      <w:pPr>
        <w:tabs>
          <w:tab w:val="num" w:pos="720"/>
        </w:tabs>
        <w:ind w:left="720" w:hanging="360"/>
      </w:pPr>
    </w:lvl>
    <w:lvl w:ilvl="1" w:tplc="705AC08E" w:tentative="1">
      <w:start w:val="1"/>
      <w:numFmt w:val="lowerLetter"/>
      <w:lvlText w:val="%2."/>
      <w:lvlJc w:val="left"/>
      <w:pPr>
        <w:tabs>
          <w:tab w:val="num" w:pos="1800"/>
        </w:tabs>
        <w:ind w:left="1800" w:hanging="360"/>
      </w:pPr>
    </w:lvl>
    <w:lvl w:ilvl="2" w:tplc="83B8BF44" w:tentative="1">
      <w:start w:val="1"/>
      <w:numFmt w:val="lowerRoman"/>
      <w:lvlText w:val="%3."/>
      <w:lvlJc w:val="right"/>
      <w:pPr>
        <w:tabs>
          <w:tab w:val="num" w:pos="2520"/>
        </w:tabs>
        <w:ind w:left="2520" w:hanging="180"/>
      </w:pPr>
    </w:lvl>
    <w:lvl w:ilvl="3" w:tplc="481E0578" w:tentative="1">
      <w:start w:val="1"/>
      <w:numFmt w:val="decimal"/>
      <w:lvlText w:val="%4."/>
      <w:lvlJc w:val="left"/>
      <w:pPr>
        <w:tabs>
          <w:tab w:val="num" w:pos="3240"/>
        </w:tabs>
        <w:ind w:left="3240" w:hanging="360"/>
      </w:pPr>
    </w:lvl>
    <w:lvl w:ilvl="4" w:tplc="2DAC719C" w:tentative="1">
      <w:start w:val="1"/>
      <w:numFmt w:val="lowerLetter"/>
      <w:lvlText w:val="%5."/>
      <w:lvlJc w:val="left"/>
      <w:pPr>
        <w:tabs>
          <w:tab w:val="num" w:pos="3960"/>
        </w:tabs>
        <w:ind w:left="3960" w:hanging="360"/>
      </w:pPr>
    </w:lvl>
    <w:lvl w:ilvl="5" w:tplc="DFC64B46" w:tentative="1">
      <w:start w:val="1"/>
      <w:numFmt w:val="lowerRoman"/>
      <w:lvlText w:val="%6."/>
      <w:lvlJc w:val="right"/>
      <w:pPr>
        <w:tabs>
          <w:tab w:val="num" w:pos="4680"/>
        </w:tabs>
        <w:ind w:left="4680" w:hanging="180"/>
      </w:pPr>
    </w:lvl>
    <w:lvl w:ilvl="6" w:tplc="1C402562" w:tentative="1">
      <w:start w:val="1"/>
      <w:numFmt w:val="decimal"/>
      <w:lvlText w:val="%7."/>
      <w:lvlJc w:val="left"/>
      <w:pPr>
        <w:tabs>
          <w:tab w:val="num" w:pos="5400"/>
        </w:tabs>
        <w:ind w:left="5400" w:hanging="360"/>
      </w:pPr>
    </w:lvl>
    <w:lvl w:ilvl="7" w:tplc="6E481C72" w:tentative="1">
      <w:start w:val="1"/>
      <w:numFmt w:val="lowerLetter"/>
      <w:lvlText w:val="%8."/>
      <w:lvlJc w:val="left"/>
      <w:pPr>
        <w:tabs>
          <w:tab w:val="num" w:pos="6120"/>
        </w:tabs>
        <w:ind w:left="6120" w:hanging="360"/>
      </w:pPr>
    </w:lvl>
    <w:lvl w:ilvl="8" w:tplc="C0620080" w:tentative="1">
      <w:start w:val="1"/>
      <w:numFmt w:val="lowerRoman"/>
      <w:lvlText w:val="%9."/>
      <w:lvlJc w:val="right"/>
      <w:pPr>
        <w:tabs>
          <w:tab w:val="num" w:pos="6840"/>
        </w:tabs>
        <w:ind w:left="6840" w:hanging="180"/>
      </w:pPr>
    </w:lvl>
  </w:abstractNum>
  <w:abstractNum w:abstractNumId="42" w15:restartNumberingAfterBreak="0">
    <w:nsid w:val="74564ED8"/>
    <w:multiLevelType w:val="multilevel"/>
    <w:tmpl w:val="C8223FD0"/>
    <w:lvl w:ilvl="0">
      <w:start w:val="1"/>
      <w:numFmt w:val="upperLetter"/>
      <w:pStyle w:val="Annex"/>
      <w:lvlText w:val="Annex %1"/>
      <w:lvlJc w:val="left"/>
      <w:rPr>
        <w:rFonts w:ascii="Arial" w:hAnsi="Arial" w:hint="default"/>
        <w:b/>
        <w:i w:val="0"/>
        <w:caps w:val="0"/>
        <w:strike w:val="0"/>
        <w:dstrike w:val="0"/>
        <w:vanish w:val="0"/>
        <w:color w:val="000000"/>
        <w:sz w:val="2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Step %3."/>
      <w:lvlJc w:val="left"/>
      <w:pPr>
        <w:tabs>
          <w:tab w:val="num" w:pos="851"/>
        </w:tabs>
        <w:ind w:left="0" w:firstLine="0"/>
      </w:pPr>
      <w:rPr>
        <w:rFonts w:ascii="Arial" w:hAnsi="Arial" w:hint="default"/>
        <w:b/>
        <w:i w:val="0"/>
        <w:sz w:val="20"/>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5435074"/>
    <w:multiLevelType w:val="hybridMultilevel"/>
    <w:tmpl w:val="4CC0D812"/>
    <w:lvl w:ilvl="0" w:tplc="08090005">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3445998">
    <w:abstractNumId w:val="39"/>
  </w:num>
  <w:num w:numId="2" w16cid:durableId="1546792377">
    <w:abstractNumId w:val="1"/>
  </w:num>
  <w:num w:numId="3" w16cid:durableId="476384703">
    <w:abstractNumId w:val="0"/>
  </w:num>
  <w:num w:numId="4" w16cid:durableId="953488192">
    <w:abstractNumId w:val="18"/>
  </w:num>
  <w:num w:numId="5" w16cid:durableId="1783182124">
    <w:abstractNumId w:val="11"/>
  </w:num>
  <w:num w:numId="6" w16cid:durableId="856886134">
    <w:abstractNumId w:val="44"/>
  </w:num>
  <w:num w:numId="7" w16cid:durableId="137311255">
    <w:abstractNumId w:val="34"/>
  </w:num>
  <w:num w:numId="8" w16cid:durableId="28071645">
    <w:abstractNumId w:val="19"/>
  </w:num>
  <w:num w:numId="9" w16cid:durableId="1364597871">
    <w:abstractNumId w:val="3"/>
  </w:num>
  <w:num w:numId="10" w16cid:durableId="443429259">
    <w:abstractNumId w:val="38"/>
  </w:num>
  <w:num w:numId="11" w16cid:durableId="1471092595">
    <w:abstractNumId w:val="5"/>
  </w:num>
  <w:num w:numId="12" w16cid:durableId="989674097">
    <w:abstractNumId w:val="14"/>
  </w:num>
  <w:num w:numId="13" w16cid:durableId="821506334">
    <w:abstractNumId w:val="23"/>
  </w:num>
  <w:num w:numId="14" w16cid:durableId="199975718">
    <w:abstractNumId w:val="45"/>
  </w:num>
  <w:num w:numId="15" w16cid:durableId="2015764342">
    <w:abstractNumId w:val="24"/>
  </w:num>
  <w:num w:numId="16" w16cid:durableId="1795057650">
    <w:abstractNumId w:val="35"/>
  </w:num>
  <w:num w:numId="17" w16cid:durableId="933901611">
    <w:abstractNumId w:val="10"/>
  </w:num>
  <w:num w:numId="18" w16cid:durableId="1209301697">
    <w:abstractNumId w:val="20"/>
  </w:num>
  <w:num w:numId="19" w16cid:durableId="135879389">
    <w:abstractNumId w:val="25"/>
  </w:num>
  <w:num w:numId="20" w16cid:durableId="1721855981">
    <w:abstractNumId w:val="37"/>
  </w:num>
  <w:num w:numId="21" w16cid:durableId="1984042334">
    <w:abstractNumId w:val="22"/>
  </w:num>
  <w:num w:numId="22" w16cid:durableId="1049260761">
    <w:abstractNumId w:val="33"/>
  </w:num>
  <w:num w:numId="23" w16cid:durableId="1084107953">
    <w:abstractNumId w:val="21"/>
  </w:num>
  <w:num w:numId="24" w16cid:durableId="2035760655">
    <w:abstractNumId w:val="32"/>
  </w:num>
  <w:num w:numId="25" w16cid:durableId="924726369">
    <w:abstractNumId w:val="43"/>
  </w:num>
  <w:num w:numId="26" w16cid:durableId="2082677196">
    <w:abstractNumId w:val="4"/>
  </w:num>
  <w:num w:numId="27" w16cid:durableId="493255479">
    <w:abstractNumId w:val="26"/>
  </w:num>
  <w:num w:numId="28" w16cid:durableId="1248927546">
    <w:abstractNumId w:val="16"/>
  </w:num>
  <w:num w:numId="29" w16cid:durableId="1497258848">
    <w:abstractNumId w:val="8"/>
  </w:num>
  <w:num w:numId="30" w16cid:durableId="250624960">
    <w:abstractNumId w:val="2"/>
  </w:num>
  <w:num w:numId="31" w16cid:durableId="1582132907">
    <w:abstractNumId w:val="12"/>
  </w:num>
  <w:num w:numId="32" w16cid:durableId="2134444877">
    <w:abstractNumId w:val="17"/>
  </w:num>
  <w:num w:numId="33" w16cid:durableId="1817454865">
    <w:abstractNumId w:val="42"/>
  </w:num>
  <w:num w:numId="34" w16cid:durableId="1199321136">
    <w:abstractNumId w:val="30"/>
  </w:num>
  <w:num w:numId="35" w16cid:durableId="723798291">
    <w:abstractNumId w:val="40"/>
  </w:num>
  <w:num w:numId="36" w16cid:durableId="1233127970">
    <w:abstractNumId w:val="15"/>
  </w:num>
  <w:num w:numId="37" w16cid:durableId="2054767089">
    <w:abstractNumId w:val="10"/>
  </w:num>
  <w:num w:numId="38" w16cid:durableId="785199308">
    <w:abstractNumId w:val="10"/>
  </w:num>
  <w:num w:numId="39" w16cid:durableId="639308905">
    <w:abstractNumId w:val="39"/>
  </w:num>
  <w:num w:numId="40" w16cid:durableId="1201093035">
    <w:abstractNumId w:val="41"/>
  </w:num>
  <w:num w:numId="41" w16cid:durableId="864825192">
    <w:abstractNumId w:val="6"/>
  </w:num>
  <w:num w:numId="42" w16cid:durableId="1060859862">
    <w:abstractNumId w:val="27"/>
  </w:num>
  <w:num w:numId="43" w16cid:durableId="1726224276">
    <w:abstractNumId w:val="31"/>
  </w:num>
  <w:num w:numId="44" w16cid:durableId="737554441">
    <w:abstractNumId w:val="29"/>
  </w:num>
  <w:num w:numId="45" w16cid:durableId="38670816">
    <w:abstractNumId w:val="10"/>
  </w:num>
  <w:num w:numId="46" w16cid:durableId="1256548511">
    <w:abstractNumId w:val="39"/>
  </w:num>
  <w:num w:numId="47" w16cid:durableId="567957273">
    <w:abstractNumId w:val="39"/>
  </w:num>
  <w:num w:numId="48" w16cid:durableId="1757631347">
    <w:abstractNumId w:val="9"/>
  </w:num>
  <w:num w:numId="49" w16cid:durableId="732779531">
    <w:abstractNumId w:val="7"/>
  </w:num>
  <w:num w:numId="50" w16cid:durableId="1147016532">
    <w:abstractNumId w:val="28"/>
  </w:num>
  <w:num w:numId="51" w16cid:durableId="766510049">
    <w:abstractNumId w:val="13"/>
  </w:num>
  <w:num w:numId="52" w16cid:durableId="1118988469">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174A6"/>
    <w:rsid w:val="00026B24"/>
    <w:rsid w:val="00026F8E"/>
    <w:rsid w:val="000306A7"/>
    <w:rsid w:val="00030E08"/>
    <w:rsid w:val="00033765"/>
    <w:rsid w:val="00034AE2"/>
    <w:rsid w:val="00043879"/>
    <w:rsid w:val="00051885"/>
    <w:rsid w:val="00055386"/>
    <w:rsid w:val="00056537"/>
    <w:rsid w:val="00060C41"/>
    <w:rsid w:val="00062E5D"/>
    <w:rsid w:val="00066D89"/>
    <w:rsid w:val="0007510B"/>
    <w:rsid w:val="00076EB0"/>
    <w:rsid w:val="00080A4B"/>
    <w:rsid w:val="00080A9E"/>
    <w:rsid w:val="00080D2F"/>
    <w:rsid w:val="000819B6"/>
    <w:rsid w:val="00086EAF"/>
    <w:rsid w:val="00087EF9"/>
    <w:rsid w:val="000A2921"/>
    <w:rsid w:val="000A6DE4"/>
    <w:rsid w:val="000A79F4"/>
    <w:rsid w:val="000A7CF4"/>
    <w:rsid w:val="000B2127"/>
    <w:rsid w:val="000C08B8"/>
    <w:rsid w:val="000C1BDA"/>
    <w:rsid w:val="000D0731"/>
    <w:rsid w:val="000D2764"/>
    <w:rsid w:val="000D31BB"/>
    <w:rsid w:val="000D726C"/>
    <w:rsid w:val="000D7528"/>
    <w:rsid w:val="000E5232"/>
    <w:rsid w:val="000E61E0"/>
    <w:rsid w:val="000E6473"/>
    <w:rsid w:val="000E6999"/>
    <w:rsid w:val="000F1590"/>
    <w:rsid w:val="000F18E6"/>
    <w:rsid w:val="000F2666"/>
    <w:rsid w:val="001028F9"/>
    <w:rsid w:val="001063DA"/>
    <w:rsid w:val="00106B70"/>
    <w:rsid w:val="00116045"/>
    <w:rsid w:val="001167E8"/>
    <w:rsid w:val="00124A72"/>
    <w:rsid w:val="00127CAA"/>
    <w:rsid w:val="00130EEF"/>
    <w:rsid w:val="00137414"/>
    <w:rsid w:val="0014131C"/>
    <w:rsid w:val="00141D66"/>
    <w:rsid w:val="0014401D"/>
    <w:rsid w:val="001542E1"/>
    <w:rsid w:val="00154D87"/>
    <w:rsid w:val="00160681"/>
    <w:rsid w:val="00162440"/>
    <w:rsid w:val="00162B04"/>
    <w:rsid w:val="0016386A"/>
    <w:rsid w:val="00164DF1"/>
    <w:rsid w:val="00165683"/>
    <w:rsid w:val="00166E64"/>
    <w:rsid w:val="00167030"/>
    <w:rsid w:val="00167BD0"/>
    <w:rsid w:val="001815F2"/>
    <w:rsid w:val="00184F3C"/>
    <w:rsid w:val="00185F4D"/>
    <w:rsid w:val="00186F71"/>
    <w:rsid w:val="00197952"/>
    <w:rsid w:val="001A2819"/>
    <w:rsid w:val="001A4423"/>
    <w:rsid w:val="001A49B1"/>
    <w:rsid w:val="001A56E6"/>
    <w:rsid w:val="001A72FB"/>
    <w:rsid w:val="001B0E86"/>
    <w:rsid w:val="001B2383"/>
    <w:rsid w:val="001B7682"/>
    <w:rsid w:val="001B7AB2"/>
    <w:rsid w:val="001C1B0F"/>
    <w:rsid w:val="001C514B"/>
    <w:rsid w:val="001C5C28"/>
    <w:rsid w:val="001D365C"/>
    <w:rsid w:val="001E2441"/>
    <w:rsid w:val="001E37A2"/>
    <w:rsid w:val="001E41AB"/>
    <w:rsid w:val="001E57DD"/>
    <w:rsid w:val="001E6E19"/>
    <w:rsid w:val="001E7EDD"/>
    <w:rsid w:val="001F17B6"/>
    <w:rsid w:val="001F3A86"/>
    <w:rsid w:val="001F4824"/>
    <w:rsid w:val="00204A22"/>
    <w:rsid w:val="00211D6E"/>
    <w:rsid w:val="00214BD8"/>
    <w:rsid w:val="00224095"/>
    <w:rsid w:val="002248DF"/>
    <w:rsid w:val="0023086D"/>
    <w:rsid w:val="00234F68"/>
    <w:rsid w:val="0023758F"/>
    <w:rsid w:val="002432DC"/>
    <w:rsid w:val="00245B79"/>
    <w:rsid w:val="00246FBA"/>
    <w:rsid w:val="00251E31"/>
    <w:rsid w:val="00252B36"/>
    <w:rsid w:val="00261ADB"/>
    <w:rsid w:val="002632A7"/>
    <w:rsid w:val="002640DA"/>
    <w:rsid w:val="00264499"/>
    <w:rsid w:val="00283A4B"/>
    <w:rsid w:val="00283BF4"/>
    <w:rsid w:val="002844C8"/>
    <w:rsid w:val="0029258A"/>
    <w:rsid w:val="002957F4"/>
    <w:rsid w:val="002965EC"/>
    <w:rsid w:val="002A033F"/>
    <w:rsid w:val="002A772A"/>
    <w:rsid w:val="002B0E2C"/>
    <w:rsid w:val="002B6DF5"/>
    <w:rsid w:val="002B77F3"/>
    <w:rsid w:val="002C03A8"/>
    <w:rsid w:val="002C0C09"/>
    <w:rsid w:val="002C1802"/>
    <w:rsid w:val="002C2358"/>
    <w:rsid w:val="002C3EA1"/>
    <w:rsid w:val="002C528F"/>
    <w:rsid w:val="002C5891"/>
    <w:rsid w:val="002D4AC3"/>
    <w:rsid w:val="002D4AD2"/>
    <w:rsid w:val="002E28A4"/>
    <w:rsid w:val="002E4FA9"/>
    <w:rsid w:val="002E6AB5"/>
    <w:rsid w:val="002F00CB"/>
    <w:rsid w:val="002F075C"/>
    <w:rsid w:val="002F4DA5"/>
    <w:rsid w:val="002F5AAD"/>
    <w:rsid w:val="002F6A1C"/>
    <w:rsid w:val="0030238A"/>
    <w:rsid w:val="003023E3"/>
    <w:rsid w:val="00302E08"/>
    <w:rsid w:val="00310FF7"/>
    <w:rsid w:val="00311E5F"/>
    <w:rsid w:val="00324B16"/>
    <w:rsid w:val="003253C2"/>
    <w:rsid w:val="00330400"/>
    <w:rsid w:val="00330BDE"/>
    <w:rsid w:val="00331CC4"/>
    <w:rsid w:val="003322F3"/>
    <w:rsid w:val="00333DC0"/>
    <w:rsid w:val="00334585"/>
    <w:rsid w:val="0033675C"/>
    <w:rsid w:val="0036097F"/>
    <w:rsid w:val="00362A29"/>
    <w:rsid w:val="0036350F"/>
    <w:rsid w:val="00364112"/>
    <w:rsid w:val="003644EF"/>
    <w:rsid w:val="003653FD"/>
    <w:rsid w:val="003655AD"/>
    <w:rsid w:val="003660D4"/>
    <w:rsid w:val="0036656C"/>
    <w:rsid w:val="00371524"/>
    <w:rsid w:val="00375324"/>
    <w:rsid w:val="00380A19"/>
    <w:rsid w:val="00381772"/>
    <w:rsid w:val="00382E46"/>
    <w:rsid w:val="00383AA9"/>
    <w:rsid w:val="00387D57"/>
    <w:rsid w:val="00391F7C"/>
    <w:rsid w:val="00392A6B"/>
    <w:rsid w:val="00393037"/>
    <w:rsid w:val="003A1785"/>
    <w:rsid w:val="003A27D6"/>
    <w:rsid w:val="003A7953"/>
    <w:rsid w:val="003B1233"/>
    <w:rsid w:val="003B219A"/>
    <w:rsid w:val="003B2F2F"/>
    <w:rsid w:val="003B4309"/>
    <w:rsid w:val="003B5ED1"/>
    <w:rsid w:val="003B6C56"/>
    <w:rsid w:val="003C482D"/>
    <w:rsid w:val="003C6091"/>
    <w:rsid w:val="003C6851"/>
    <w:rsid w:val="003D1872"/>
    <w:rsid w:val="003D2BAB"/>
    <w:rsid w:val="003D34A2"/>
    <w:rsid w:val="003D4AC1"/>
    <w:rsid w:val="003D563A"/>
    <w:rsid w:val="003D5CFE"/>
    <w:rsid w:val="003D6F38"/>
    <w:rsid w:val="003D7E5D"/>
    <w:rsid w:val="003E43B3"/>
    <w:rsid w:val="003E5B98"/>
    <w:rsid w:val="003E6A72"/>
    <w:rsid w:val="003E6DC7"/>
    <w:rsid w:val="003E7781"/>
    <w:rsid w:val="003E7FA5"/>
    <w:rsid w:val="003F30E6"/>
    <w:rsid w:val="003F32C2"/>
    <w:rsid w:val="003F33CA"/>
    <w:rsid w:val="003F5214"/>
    <w:rsid w:val="003F52ED"/>
    <w:rsid w:val="003F7B6C"/>
    <w:rsid w:val="00400238"/>
    <w:rsid w:val="00400911"/>
    <w:rsid w:val="00400AE2"/>
    <w:rsid w:val="0040100D"/>
    <w:rsid w:val="00403122"/>
    <w:rsid w:val="00404276"/>
    <w:rsid w:val="00404F8E"/>
    <w:rsid w:val="00406EDC"/>
    <w:rsid w:val="0041119F"/>
    <w:rsid w:val="0041188D"/>
    <w:rsid w:val="00411DDF"/>
    <w:rsid w:val="00420C5B"/>
    <w:rsid w:val="004212CC"/>
    <w:rsid w:val="004226A2"/>
    <w:rsid w:val="00423D92"/>
    <w:rsid w:val="00424418"/>
    <w:rsid w:val="004253E3"/>
    <w:rsid w:val="004268C8"/>
    <w:rsid w:val="00426EB9"/>
    <w:rsid w:val="00442213"/>
    <w:rsid w:val="00444935"/>
    <w:rsid w:val="0044493E"/>
    <w:rsid w:val="004463CE"/>
    <w:rsid w:val="00452247"/>
    <w:rsid w:val="00454151"/>
    <w:rsid w:val="00454FA4"/>
    <w:rsid w:val="004574E1"/>
    <w:rsid w:val="00467C2E"/>
    <w:rsid w:val="00471B1A"/>
    <w:rsid w:val="00472371"/>
    <w:rsid w:val="004739F7"/>
    <w:rsid w:val="00475DAE"/>
    <w:rsid w:val="00477795"/>
    <w:rsid w:val="0048148C"/>
    <w:rsid w:val="004829E0"/>
    <w:rsid w:val="00483E5F"/>
    <w:rsid w:val="00486481"/>
    <w:rsid w:val="004917EC"/>
    <w:rsid w:val="004971AA"/>
    <w:rsid w:val="00497382"/>
    <w:rsid w:val="004A190C"/>
    <w:rsid w:val="004A42AA"/>
    <w:rsid w:val="004B0BC4"/>
    <w:rsid w:val="004B1794"/>
    <w:rsid w:val="004B487A"/>
    <w:rsid w:val="004B514B"/>
    <w:rsid w:val="004C03BB"/>
    <w:rsid w:val="004C1C64"/>
    <w:rsid w:val="004C2E9F"/>
    <w:rsid w:val="004C67D0"/>
    <w:rsid w:val="004D08B6"/>
    <w:rsid w:val="004D1413"/>
    <w:rsid w:val="004D2BA5"/>
    <w:rsid w:val="004D65F2"/>
    <w:rsid w:val="004D7735"/>
    <w:rsid w:val="004E3BF4"/>
    <w:rsid w:val="004E52D8"/>
    <w:rsid w:val="004E603D"/>
    <w:rsid w:val="004E7EB6"/>
    <w:rsid w:val="004F2304"/>
    <w:rsid w:val="004F267C"/>
    <w:rsid w:val="004F2B1B"/>
    <w:rsid w:val="00505A86"/>
    <w:rsid w:val="00505A9C"/>
    <w:rsid w:val="0051353D"/>
    <w:rsid w:val="0051662A"/>
    <w:rsid w:val="00525039"/>
    <w:rsid w:val="0053129C"/>
    <w:rsid w:val="00534034"/>
    <w:rsid w:val="00534229"/>
    <w:rsid w:val="00535322"/>
    <w:rsid w:val="00540EFF"/>
    <w:rsid w:val="00541698"/>
    <w:rsid w:val="00541852"/>
    <w:rsid w:val="00544480"/>
    <w:rsid w:val="00554155"/>
    <w:rsid w:val="00563943"/>
    <w:rsid w:val="00571179"/>
    <w:rsid w:val="005720A1"/>
    <w:rsid w:val="0057334B"/>
    <w:rsid w:val="00573E36"/>
    <w:rsid w:val="00575CD9"/>
    <w:rsid w:val="00582EC2"/>
    <w:rsid w:val="00585E1F"/>
    <w:rsid w:val="005877C7"/>
    <w:rsid w:val="0059106E"/>
    <w:rsid w:val="00593541"/>
    <w:rsid w:val="00594BA1"/>
    <w:rsid w:val="00594E45"/>
    <w:rsid w:val="005A11B0"/>
    <w:rsid w:val="005B6092"/>
    <w:rsid w:val="005C0792"/>
    <w:rsid w:val="005C3CE5"/>
    <w:rsid w:val="005C42F5"/>
    <w:rsid w:val="005C50CB"/>
    <w:rsid w:val="005D1E69"/>
    <w:rsid w:val="005D3410"/>
    <w:rsid w:val="005D3E90"/>
    <w:rsid w:val="005E12BA"/>
    <w:rsid w:val="005E501F"/>
    <w:rsid w:val="005F0446"/>
    <w:rsid w:val="005F7C38"/>
    <w:rsid w:val="006002C8"/>
    <w:rsid w:val="00610BAE"/>
    <w:rsid w:val="00611469"/>
    <w:rsid w:val="00612C18"/>
    <w:rsid w:val="0061304C"/>
    <w:rsid w:val="00614E3F"/>
    <w:rsid w:val="00615233"/>
    <w:rsid w:val="00615D36"/>
    <w:rsid w:val="00621242"/>
    <w:rsid w:val="00622D31"/>
    <w:rsid w:val="00624AA6"/>
    <w:rsid w:val="006349DB"/>
    <w:rsid w:val="006372FC"/>
    <w:rsid w:val="00641247"/>
    <w:rsid w:val="006511C8"/>
    <w:rsid w:val="0065364D"/>
    <w:rsid w:val="00655CE7"/>
    <w:rsid w:val="00656180"/>
    <w:rsid w:val="00664084"/>
    <w:rsid w:val="0066581D"/>
    <w:rsid w:val="0067196F"/>
    <w:rsid w:val="00674A28"/>
    <w:rsid w:val="0067603A"/>
    <w:rsid w:val="00681ED9"/>
    <w:rsid w:val="006870A6"/>
    <w:rsid w:val="00691A7B"/>
    <w:rsid w:val="006944EA"/>
    <w:rsid w:val="006B00ED"/>
    <w:rsid w:val="006B5F55"/>
    <w:rsid w:val="006C1C0B"/>
    <w:rsid w:val="006D5DBD"/>
    <w:rsid w:val="006D7FAE"/>
    <w:rsid w:val="006E1A79"/>
    <w:rsid w:val="006E5C10"/>
    <w:rsid w:val="006E5CF7"/>
    <w:rsid w:val="006F1A3A"/>
    <w:rsid w:val="00704AF8"/>
    <w:rsid w:val="00711780"/>
    <w:rsid w:val="00712EB6"/>
    <w:rsid w:val="0071374C"/>
    <w:rsid w:val="00723F8A"/>
    <w:rsid w:val="0072641E"/>
    <w:rsid w:val="0072699D"/>
    <w:rsid w:val="00730F33"/>
    <w:rsid w:val="007318EF"/>
    <w:rsid w:val="00731C4E"/>
    <w:rsid w:val="00732BC0"/>
    <w:rsid w:val="00740C85"/>
    <w:rsid w:val="00744E31"/>
    <w:rsid w:val="00745D2C"/>
    <w:rsid w:val="00747E75"/>
    <w:rsid w:val="0075368C"/>
    <w:rsid w:val="00754676"/>
    <w:rsid w:val="00757414"/>
    <w:rsid w:val="007703A9"/>
    <w:rsid w:val="00770D9D"/>
    <w:rsid w:val="00780F49"/>
    <w:rsid w:val="00781535"/>
    <w:rsid w:val="00785276"/>
    <w:rsid w:val="0079001E"/>
    <w:rsid w:val="00791F10"/>
    <w:rsid w:val="007A213C"/>
    <w:rsid w:val="007A55C5"/>
    <w:rsid w:val="007A6862"/>
    <w:rsid w:val="007B5392"/>
    <w:rsid w:val="007B6B1A"/>
    <w:rsid w:val="007B7198"/>
    <w:rsid w:val="007C16CE"/>
    <w:rsid w:val="007C6149"/>
    <w:rsid w:val="007C6AB0"/>
    <w:rsid w:val="007C7F38"/>
    <w:rsid w:val="007D0CF1"/>
    <w:rsid w:val="007D1C55"/>
    <w:rsid w:val="007D2124"/>
    <w:rsid w:val="007D3771"/>
    <w:rsid w:val="007D6A3F"/>
    <w:rsid w:val="007E2A96"/>
    <w:rsid w:val="007E2D54"/>
    <w:rsid w:val="007E4060"/>
    <w:rsid w:val="008057E0"/>
    <w:rsid w:val="00813C39"/>
    <w:rsid w:val="008164B5"/>
    <w:rsid w:val="008208E1"/>
    <w:rsid w:val="0083444C"/>
    <w:rsid w:val="00836C19"/>
    <w:rsid w:val="00841610"/>
    <w:rsid w:val="0084281A"/>
    <w:rsid w:val="008538D2"/>
    <w:rsid w:val="00865D54"/>
    <w:rsid w:val="00867707"/>
    <w:rsid w:val="008703CD"/>
    <w:rsid w:val="00871F5C"/>
    <w:rsid w:val="0087273D"/>
    <w:rsid w:val="008849EB"/>
    <w:rsid w:val="00886762"/>
    <w:rsid w:val="008873B7"/>
    <w:rsid w:val="00892624"/>
    <w:rsid w:val="00892A0C"/>
    <w:rsid w:val="00897BFE"/>
    <w:rsid w:val="008A0780"/>
    <w:rsid w:val="008A4A29"/>
    <w:rsid w:val="008B10AD"/>
    <w:rsid w:val="008B4210"/>
    <w:rsid w:val="008B6BB6"/>
    <w:rsid w:val="008C18AC"/>
    <w:rsid w:val="008C1A5F"/>
    <w:rsid w:val="008C7857"/>
    <w:rsid w:val="008C7889"/>
    <w:rsid w:val="008C79E3"/>
    <w:rsid w:val="008D1F73"/>
    <w:rsid w:val="008D20AC"/>
    <w:rsid w:val="008D260A"/>
    <w:rsid w:val="008D3E50"/>
    <w:rsid w:val="008D4EDE"/>
    <w:rsid w:val="008D532D"/>
    <w:rsid w:val="008D6937"/>
    <w:rsid w:val="008E0FCD"/>
    <w:rsid w:val="008E11C4"/>
    <w:rsid w:val="008E26DD"/>
    <w:rsid w:val="008E2723"/>
    <w:rsid w:val="008E272E"/>
    <w:rsid w:val="008E746C"/>
    <w:rsid w:val="008F1912"/>
    <w:rsid w:val="008F7DA4"/>
    <w:rsid w:val="00902110"/>
    <w:rsid w:val="00904841"/>
    <w:rsid w:val="00913FF9"/>
    <w:rsid w:val="00915945"/>
    <w:rsid w:val="00915C17"/>
    <w:rsid w:val="009166CE"/>
    <w:rsid w:val="0091715D"/>
    <w:rsid w:val="00925B7F"/>
    <w:rsid w:val="0092664C"/>
    <w:rsid w:val="009268B3"/>
    <w:rsid w:val="00927065"/>
    <w:rsid w:val="00934D5C"/>
    <w:rsid w:val="00935671"/>
    <w:rsid w:val="00947B33"/>
    <w:rsid w:val="00950634"/>
    <w:rsid w:val="00950B08"/>
    <w:rsid w:val="00952551"/>
    <w:rsid w:val="00953AA6"/>
    <w:rsid w:val="00953F60"/>
    <w:rsid w:val="00954BE2"/>
    <w:rsid w:val="00955215"/>
    <w:rsid w:val="00956302"/>
    <w:rsid w:val="00962E4C"/>
    <w:rsid w:val="00963584"/>
    <w:rsid w:val="009646C0"/>
    <w:rsid w:val="00964F8D"/>
    <w:rsid w:val="00965FA0"/>
    <w:rsid w:val="00967CAE"/>
    <w:rsid w:val="00967CF0"/>
    <w:rsid w:val="00974C43"/>
    <w:rsid w:val="009754DE"/>
    <w:rsid w:val="00985C77"/>
    <w:rsid w:val="009867B2"/>
    <w:rsid w:val="0099142A"/>
    <w:rsid w:val="009930CF"/>
    <w:rsid w:val="00995664"/>
    <w:rsid w:val="009978B1"/>
    <w:rsid w:val="009A4E51"/>
    <w:rsid w:val="009B0BC4"/>
    <w:rsid w:val="009B13C9"/>
    <w:rsid w:val="009B25B3"/>
    <w:rsid w:val="009B2AD6"/>
    <w:rsid w:val="009C349E"/>
    <w:rsid w:val="009C4D5B"/>
    <w:rsid w:val="009D4A80"/>
    <w:rsid w:val="009D57FC"/>
    <w:rsid w:val="009D58CD"/>
    <w:rsid w:val="009D73FE"/>
    <w:rsid w:val="009D7805"/>
    <w:rsid w:val="009D7D47"/>
    <w:rsid w:val="009E34C6"/>
    <w:rsid w:val="009E364D"/>
    <w:rsid w:val="009E7AA8"/>
    <w:rsid w:val="009F5597"/>
    <w:rsid w:val="009F55D7"/>
    <w:rsid w:val="00A02729"/>
    <w:rsid w:val="00A04E02"/>
    <w:rsid w:val="00A07E20"/>
    <w:rsid w:val="00A1044E"/>
    <w:rsid w:val="00A108D2"/>
    <w:rsid w:val="00A111B6"/>
    <w:rsid w:val="00A112DD"/>
    <w:rsid w:val="00A11A77"/>
    <w:rsid w:val="00A132D7"/>
    <w:rsid w:val="00A14DFB"/>
    <w:rsid w:val="00A16F18"/>
    <w:rsid w:val="00A27AD3"/>
    <w:rsid w:val="00A31676"/>
    <w:rsid w:val="00A34207"/>
    <w:rsid w:val="00A37F03"/>
    <w:rsid w:val="00A42429"/>
    <w:rsid w:val="00A43A47"/>
    <w:rsid w:val="00A43EA4"/>
    <w:rsid w:val="00A4450F"/>
    <w:rsid w:val="00A47231"/>
    <w:rsid w:val="00A505A1"/>
    <w:rsid w:val="00A540D9"/>
    <w:rsid w:val="00A5480B"/>
    <w:rsid w:val="00A57BFE"/>
    <w:rsid w:val="00A63ABD"/>
    <w:rsid w:val="00A64F40"/>
    <w:rsid w:val="00A6694F"/>
    <w:rsid w:val="00A67F58"/>
    <w:rsid w:val="00A90757"/>
    <w:rsid w:val="00A913C2"/>
    <w:rsid w:val="00A953C9"/>
    <w:rsid w:val="00A95B70"/>
    <w:rsid w:val="00AA1DC8"/>
    <w:rsid w:val="00AA4116"/>
    <w:rsid w:val="00AA775F"/>
    <w:rsid w:val="00AB273E"/>
    <w:rsid w:val="00AB317E"/>
    <w:rsid w:val="00AC3E55"/>
    <w:rsid w:val="00AD2A2B"/>
    <w:rsid w:val="00AD6334"/>
    <w:rsid w:val="00AD679C"/>
    <w:rsid w:val="00AD7CC6"/>
    <w:rsid w:val="00AE4AD8"/>
    <w:rsid w:val="00AE50DE"/>
    <w:rsid w:val="00AF07B0"/>
    <w:rsid w:val="00AF1A4A"/>
    <w:rsid w:val="00AF1DB8"/>
    <w:rsid w:val="00AF4BE0"/>
    <w:rsid w:val="00AF58ED"/>
    <w:rsid w:val="00AF6925"/>
    <w:rsid w:val="00B0019F"/>
    <w:rsid w:val="00B019EC"/>
    <w:rsid w:val="00B06E80"/>
    <w:rsid w:val="00B1090E"/>
    <w:rsid w:val="00B14B3A"/>
    <w:rsid w:val="00B17531"/>
    <w:rsid w:val="00B1787F"/>
    <w:rsid w:val="00B22A63"/>
    <w:rsid w:val="00B30CC3"/>
    <w:rsid w:val="00B33996"/>
    <w:rsid w:val="00B33B05"/>
    <w:rsid w:val="00B36325"/>
    <w:rsid w:val="00B403B1"/>
    <w:rsid w:val="00B45F2A"/>
    <w:rsid w:val="00B5016B"/>
    <w:rsid w:val="00B5656D"/>
    <w:rsid w:val="00B578E4"/>
    <w:rsid w:val="00B603E7"/>
    <w:rsid w:val="00B60E9A"/>
    <w:rsid w:val="00B6537D"/>
    <w:rsid w:val="00B6543E"/>
    <w:rsid w:val="00B7434D"/>
    <w:rsid w:val="00B81C64"/>
    <w:rsid w:val="00B83D40"/>
    <w:rsid w:val="00B8509B"/>
    <w:rsid w:val="00B85FB4"/>
    <w:rsid w:val="00B97382"/>
    <w:rsid w:val="00B9750F"/>
    <w:rsid w:val="00BA0AFE"/>
    <w:rsid w:val="00BA2241"/>
    <w:rsid w:val="00BA381A"/>
    <w:rsid w:val="00BA5DC1"/>
    <w:rsid w:val="00BB4448"/>
    <w:rsid w:val="00BC3026"/>
    <w:rsid w:val="00BD0803"/>
    <w:rsid w:val="00BD5C05"/>
    <w:rsid w:val="00BE0534"/>
    <w:rsid w:val="00BE0F22"/>
    <w:rsid w:val="00BE1B3B"/>
    <w:rsid w:val="00BE34F9"/>
    <w:rsid w:val="00BF04F2"/>
    <w:rsid w:val="00BF114F"/>
    <w:rsid w:val="00BF1278"/>
    <w:rsid w:val="00BF2BD3"/>
    <w:rsid w:val="00BF4EF8"/>
    <w:rsid w:val="00BF52CD"/>
    <w:rsid w:val="00C02596"/>
    <w:rsid w:val="00C03477"/>
    <w:rsid w:val="00C042FE"/>
    <w:rsid w:val="00C0622D"/>
    <w:rsid w:val="00C14325"/>
    <w:rsid w:val="00C201FE"/>
    <w:rsid w:val="00C2149F"/>
    <w:rsid w:val="00C3337F"/>
    <w:rsid w:val="00C410CF"/>
    <w:rsid w:val="00C57B03"/>
    <w:rsid w:val="00C610DA"/>
    <w:rsid w:val="00C75775"/>
    <w:rsid w:val="00C80363"/>
    <w:rsid w:val="00C9029D"/>
    <w:rsid w:val="00C903F2"/>
    <w:rsid w:val="00C95C5B"/>
    <w:rsid w:val="00CA313A"/>
    <w:rsid w:val="00CB5C19"/>
    <w:rsid w:val="00CC0D33"/>
    <w:rsid w:val="00CC2421"/>
    <w:rsid w:val="00CC2A44"/>
    <w:rsid w:val="00CC2A83"/>
    <w:rsid w:val="00CC3304"/>
    <w:rsid w:val="00CD03B2"/>
    <w:rsid w:val="00CD4467"/>
    <w:rsid w:val="00CE3ACB"/>
    <w:rsid w:val="00CE3EF2"/>
    <w:rsid w:val="00CE4670"/>
    <w:rsid w:val="00CE4D97"/>
    <w:rsid w:val="00CE51AB"/>
    <w:rsid w:val="00CE533B"/>
    <w:rsid w:val="00CF1E0D"/>
    <w:rsid w:val="00CF2EAE"/>
    <w:rsid w:val="00CF7147"/>
    <w:rsid w:val="00CF7770"/>
    <w:rsid w:val="00D00C48"/>
    <w:rsid w:val="00D06606"/>
    <w:rsid w:val="00D066D2"/>
    <w:rsid w:val="00D16E6D"/>
    <w:rsid w:val="00D2433F"/>
    <w:rsid w:val="00D24645"/>
    <w:rsid w:val="00D34D39"/>
    <w:rsid w:val="00D44DF7"/>
    <w:rsid w:val="00D50561"/>
    <w:rsid w:val="00D512BC"/>
    <w:rsid w:val="00D518E0"/>
    <w:rsid w:val="00D55770"/>
    <w:rsid w:val="00D641CA"/>
    <w:rsid w:val="00D719D0"/>
    <w:rsid w:val="00D733A9"/>
    <w:rsid w:val="00D74839"/>
    <w:rsid w:val="00D815E2"/>
    <w:rsid w:val="00D81AAE"/>
    <w:rsid w:val="00D81B21"/>
    <w:rsid w:val="00D93E13"/>
    <w:rsid w:val="00D9476E"/>
    <w:rsid w:val="00DA579D"/>
    <w:rsid w:val="00DA790B"/>
    <w:rsid w:val="00DB0CE9"/>
    <w:rsid w:val="00DC185D"/>
    <w:rsid w:val="00DC5CC0"/>
    <w:rsid w:val="00DC5E87"/>
    <w:rsid w:val="00DC6BEA"/>
    <w:rsid w:val="00DD3397"/>
    <w:rsid w:val="00DD5EF8"/>
    <w:rsid w:val="00DE17D1"/>
    <w:rsid w:val="00DE7854"/>
    <w:rsid w:val="00DF0B72"/>
    <w:rsid w:val="00DF1AB5"/>
    <w:rsid w:val="00DF1FD2"/>
    <w:rsid w:val="00E01B95"/>
    <w:rsid w:val="00E03232"/>
    <w:rsid w:val="00E05E85"/>
    <w:rsid w:val="00E10699"/>
    <w:rsid w:val="00E13E8E"/>
    <w:rsid w:val="00E22B99"/>
    <w:rsid w:val="00E23D35"/>
    <w:rsid w:val="00E33B15"/>
    <w:rsid w:val="00E421BA"/>
    <w:rsid w:val="00E440D7"/>
    <w:rsid w:val="00E44ED6"/>
    <w:rsid w:val="00E454A9"/>
    <w:rsid w:val="00E454EF"/>
    <w:rsid w:val="00E50A12"/>
    <w:rsid w:val="00E56879"/>
    <w:rsid w:val="00E56F63"/>
    <w:rsid w:val="00E72367"/>
    <w:rsid w:val="00E737BB"/>
    <w:rsid w:val="00E73FA7"/>
    <w:rsid w:val="00E75D5B"/>
    <w:rsid w:val="00E8227D"/>
    <w:rsid w:val="00E84D8E"/>
    <w:rsid w:val="00E9533C"/>
    <w:rsid w:val="00EA2D4F"/>
    <w:rsid w:val="00EA4417"/>
    <w:rsid w:val="00EA4EFC"/>
    <w:rsid w:val="00EB66DC"/>
    <w:rsid w:val="00EB77E3"/>
    <w:rsid w:val="00EB7CE4"/>
    <w:rsid w:val="00EC2386"/>
    <w:rsid w:val="00EC4C5E"/>
    <w:rsid w:val="00EC4E67"/>
    <w:rsid w:val="00EC66B3"/>
    <w:rsid w:val="00ED019D"/>
    <w:rsid w:val="00ED78C8"/>
    <w:rsid w:val="00EE14D6"/>
    <w:rsid w:val="00EE3026"/>
    <w:rsid w:val="00EE6AE0"/>
    <w:rsid w:val="00EE7842"/>
    <w:rsid w:val="00EE7AAE"/>
    <w:rsid w:val="00EF75B8"/>
    <w:rsid w:val="00F00C8A"/>
    <w:rsid w:val="00F00CA1"/>
    <w:rsid w:val="00F021F5"/>
    <w:rsid w:val="00F07BCB"/>
    <w:rsid w:val="00F12DD1"/>
    <w:rsid w:val="00F23AF9"/>
    <w:rsid w:val="00F263D5"/>
    <w:rsid w:val="00F27457"/>
    <w:rsid w:val="00F34B55"/>
    <w:rsid w:val="00F42184"/>
    <w:rsid w:val="00F55C49"/>
    <w:rsid w:val="00F66524"/>
    <w:rsid w:val="00F67DA2"/>
    <w:rsid w:val="00F759A7"/>
    <w:rsid w:val="00F81BDE"/>
    <w:rsid w:val="00F91FEB"/>
    <w:rsid w:val="00F928E4"/>
    <w:rsid w:val="00F9672F"/>
    <w:rsid w:val="00F97335"/>
    <w:rsid w:val="00F97458"/>
    <w:rsid w:val="00F97A47"/>
    <w:rsid w:val="00FB19E5"/>
    <w:rsid w:val="00FB4B5B"/>
    <w:rsid w:val="00FB5DE3"/>
    <w:rsid w:val="00FB78EB"/>
    <w:rsid w:val="00FC4292"/>
    <w:rsid w:val="00FC4892"/>
    <w:rsid w:val="00FD0435"/>
    <w:rsid w:val="00FD0CC0"/>
    <w:rsid w:val="00FD1F9C"/>
    <w:rsid w:val="00FD4607"/>
    <w:rsid w:val="00FD7833"/>
    <w:rsid w:val="00FE679D"/>
    <w:rsid w:val="00FF3A55"/>
    <w:rsid w:val="00FF50BB"/>
    <w:rsid w:val="00FF7684"/>
    <w:rsid w:val="00FF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BF46A26"/>
  <w15:chartTrackingRefBased/>
  <w15:docId w15:val="{B0266168-D0DE-4216-9248-FF257FD5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1"/>
      </w:numPr>
      <w:spacing w:before="240" w:after="60"/>
      <w:outlineLvl w:val="0"/>
    </w:pPr>
    <w:rPr>
      <w:rFonts w:cs="Times New Roman"/>
      <w:b/>
      <w:bCs/>
      <w:kern w:val="32"/>
      <w:sz w:val="32"/>
      <w:szCs w:val="32"/>
    </w:rPr>
  </w:style>
  <w:style w:type="paragraph" w:styleId="Heading2">
    <w:name w:val="heading 2"/>
    <w:basedOn w:val="Normal"/>
    <w:next w:val="Normal"/>
    <w:qFormat/>
    <w:rsid w:val="002E28A4"/>
    <w:pPr>
      <w:keepNext/>
      <w:numPr>
        <w:ilvl w:val="1"/>
      </w:numPr>
      <w:tabs>
        <w:tab w:val="left" w:pos="720"/>
      </w:tabs>
      <w:overflowPunct w:val="0"/>
      <w:autoSpaceDE w:val="0"/>
      <w:autoSpaceDN w:val="0"/>
      <w:adjustRightInd w:val="0"/>
      <w:spacing w:before="120" w:after="120" w:line="360" w:lineRule="auto"/>
      <w:ind w:left="550" w:hanging="550"/>
      <w:jc w:val="both"/>
      <w:textAlignment w:val="baseline"/>
      <w:outlineLvl w:val="1"/>
    </w:pPr>
    <w:rPr>
      <w:bCs/>
      <w:iCs/>
      <w:color w:val="365F91"/>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cs="Arial"/>
      <w:b/>
      <w:bCs/>
      <w:color w:val="000000"/>
      <w:kern w:val="32"/>
      <w:sz w:val="32"/>
      <w:szCs w:val="32"/>
      <w:lang w:val="en-GB" w:eastAsia="en-GB"/>
    </w:rPr>
  </w:style>
  <w:style w:type="character" w:styleId="Hyperlink">
    <w:name w:val="Hyperlink"/>
    <w:unhideWhenUsed/>
    <w:rsid w:val="000F18E6"/>
    <w:rPr>
      <w:color w:val="0000FF"/>
      <w:u w:val="single"/>
    </w:rPr>
  </w:style>
  <w:style w:type="paragraph" w:customStyle="1" w:styleId="TableText">
    <w:name w:val="Table Text"/>
    <w:basedOn w:val="Heading4"/>
    <w:rsid w:val="00CB5C19"/>
    <w:pPr>
      <w:spacing w:after="120"/>
    </w:pPr>
    <w:rPr>
      <w:rFonts w:ascii="Frutiger LT Std 45 Light" w:hAnsi="Frutiger LT Std 45 Light"/>
      <w:b w:val="0"/>
      <w:bCs/>
      <w:iCs/>
      <w:noProof/>
      <w:sz w:val="18"/>
    </w:rPr>
  </w:style>
  <w:style w:type="paragraph" w:customStyle="1" w:styleId="StyleStyleHeading1GemservLatinArial16ptNotBoldCus">
    <w:name w:val="Style Style Heading 1Gemserv + (Latin) Arial + 16 pt Not Bold Cus..."/>
    <w:basedOn w:val="Normal"/>
    <w:autoRedefine/>
    <w:rsid w:val="00A14DFB"/>
    <w:pPr>
      <w:pageBreakBefore/>
      <w:numPr>
        <w:numId w:val="17"/>
      </w:numPr>
      <w:spacing w:before="100" w:beforeAutospacing="1" w:after="240"/>
      <w:outlineLvl w:val="0"/>
    </w:pPr>
    <w:rPr>
      <w:rFonts w:cs="Times New Roman"/>
      <w:color w:val="365F91"/>
      <w:kern w:val="32"/>
      <w:sz w:val="32"/>
      <w:lang w:eastAsia="en-US"/>
    </w:rPr>
  </w:style>
  <w:style w:type="paragraph" w:styleId="NormalWeb">
    <w:name w:val="Normal (Web)"/>
    <w:basedOn w:val="Normal"/>
    <w:rsid w:val="001A2819"/>
    <w:pPr>
      <w:spacing w:before="100" w:beforeAutospacing="1" w:after="100" w:afterAutospacing="1"/>
    </w:pPr>
    <w:rPr>
      <w:rFonts w:eastAsia="Arial Unicode MS" w:cs="Times New Roman"/>
      <w:color w:val="666666"/>
      <w:sz w:val="18"/>
      <w:lang w:eastAsia="en-US"/>
    </w:rPr>
  </w:style>
  <w:style w:type="paragraph" w:customStyle="1" w:styleId="StyleHeading1GemservLatinArial">
    <w:name w:val="Style Heading 1Gemserv + (Latin) Arial"/>
    <w:basedOn w:val="Heading1"/>
    <w:rsid w:val="004C2E9F"/>
    <w:pPr>
      <w:keepNext w:val="0"/>
      <w:pageBreakBefore/>
      <w:spacing w:before="100" w:beforeAutospacing="1" w:after="100" w:afterAutospacing="1" w:line="480" w:lineRule="auto"/>
    </w:pPr>
    <w:rPr>
      <w:rFonts w:eastAsia="Times"/>
      <w:color w:val="003947"/>
      <w:sz w:val="28"/>
      <w:szCs w:val="20"/>
      <w:lang w:eastAsia="en-US"/>
    </w:rPr>
  </w:style>
  <w:style w:type="paragraph" w:customStyle="1" w:styleId="StyleStyleHeading1GemservLatinArial16ptNotBoldCus1">
    <w:name w:val="Style Style Heading 1Gemserv + (Latin) Arial + 16 pt Not Bold Cus...1"/>
    <w:basedOn w:val="StyleHeading1GemservLatinArial"/>
    <w:autoRedefine/>
    <w:rsid w:val="004C2E9F"/>
    <w:pPr>
      <w:spacing w:before="120" w:beforeAutospacing="0" w:after="240" w:afterAutospacing="0" w:line="240" w:lineRule="auto"/>
    </w:pPr>
    <w:rPr>
      <w:rFonts w:eastAsia="Times New Roman"/>
      <w:b w:val="0"/>
      <w:bCs w:val="0"/>
      <w:color w:val="00436E"/>
      <w:sz w:val="32"/>
    </w:rPr>
  </w:style>
  <w:style w:type="character" w:styleId="Strong">
    <w:name w:val="Strong"/>
    <w:qFormat/>
    <w:rsid w:val="00967CF0"/>
    <w:rPr>
      <w:b/>
      <w:bCs/>
    </w:rPr>
  </w:style>
  <w:style w:type="paragraph" w:customStyle="1" w:styleId="Annex">
    <w:name w:val="Annex"/>
    <w:basedOn w:val="Heading1"/>
    <w:autoRedefine/>
    <w:rsid w:val="00A953C9"/>
    <w:pPr>
      <w:numPr>
        <w:numId w:val="33"/>
      </w:numPr>
      <w:spacing w:before="100" w:beforeAutospacing="1" w:after="100" w:afterAutospacing="1" w:line="480" w:lineRule="auto"/>
      <w:jc w:val="center"/>
    </w:pPr>
    <w:rPr>
      <w:rFonts w:ascii="Frutiger LT Std 55 Roman" w:eastAsia="Times" w:hAnsi="Frutiger LT Std 55 Roman"/>
      <w:color w:val="003947"/>
      <w:sz w:val="28"/>
      <w:szCs w:val="20"/>
      <w:lang w:eastAsia="en-US"/>
    </w:rPr>
  </w:style>
  <w:style w:type="paragraph" w:customStyle="1" w:styleId="DWNormal">
    <w:name w:val="DW Normal"/>
    <w:basedOn w:val="Normal"/>
    <w:rsid w:val="0087273D"/>
    <w:pPr>
      <w:keepNext/>
      <w:spacing w:after="240" w:line="360" w:lineRule="auto"/>
      <w:jc w:val="both"/>
    </w:pPr>
    <w:rPr>
      <w:color w:val="auto"/>
      <w:szCs w:val="22"/>
    </w:rPr>
  </w:style>
  <w:style w:type="paragraph" w:styleId="ListParagraph">
    <w:name w:val="List Paragraph"/>
    <w:basedOn w:val="Normal"/>
    <w:link w:val="ListParagraphChar"/>
    <w:uiPriority w:val="34"/>
    <w:qFormat/>
    <w:rsid w:val="00CE4670"/>
    <w:pPr>
      <w:ind w:left="720"/>
      <w:contextualSpacing/>
    </w:pPr>
  </w:style>
  <w:style w:type="character" w:customStyle="1" w:styleId="ListParagraphChar">
    <w:name w:val="List Paragraph Char"/>
    <w:link w:val="ListParagraph"/>
    <w:uiPriority w:val="34"/>
    <w:rsid w:val="00BA0AFE"/>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38965">
      <w:bodyDiv w:val="1"/>
      <w:marLeft w:val="0"/>
      <w:marRight w:val="0"/>
      <w:marTop w:val="0"/>
      <w:marBottom w:val="0"/>
      <w:divBdr>
        <w:top w:val="none" w:sz="0" w:space="0" w:color="auto"/>
        <w:left w:val="none" w:sz="0" w:space="0" w:color="auto"/>
        <w:bottom w:val="none" w:sz="0" w:space="0" w:color="auto"/>
        <w:right w:val="none" w:sz="0" w:space="0" w:color="auto"/>
      </w:divBdr>
      <w:divsChild>
        <w:div w:id="1633244647">
          <w:marLeft w:val="0"/>
          <w:marRight w:val="0"/>
          <w:marTop w:val="0"/>
          <w:marBottom w:val="0"/>
          <w:divBdr>
            <w:top w:val="none" w:sz="0" w:space="0" w:color="auto"/>
            <w:left w:val="none" w:sz="0" w:space="0" w:color="auto"/>
            <w:bottom w:val="none" w:sz="0" w:space="0" w:color="auto"/>
            <w:right w:val="none" w:sz="0" w:space="0" w:color="auto"/>
          </w:divBdr>
          <w:divsChild>
            <w:div w:id="55013961">
              <w:marLeft w:val="0"/>
              <w:marRight w:val="0"/>
              <w:marTop w:val="0"/>
              <w:marBottom w:val="0"/>
              <w:divBdr>
                <w:top w:val="none" w:sz="0" w:space="0" w:color="auto"/>
                <w:left w:val="none" w:sz="0" w:space="0" w:color="auto"/>
                <w:bottom w:val="none" w:sz="0" w:space="0" w:color="auto"/>
                <w:right w:val="none" w:sz="0" w:space="0" w:color="auto"/>
              </w:divBdr>
            </w:div>
            <w:div w:id="99110268">
              <w:marLeft w:val="0"/>
              <w:marRight w:val="0"/>
              <w:marTop w:val="0"/>
              <w:marBottom w:val="0"/>
              <w:divBdr>
                <w:top w:val="none" w:sz="0" w:space="0" w:color="auto"/>
                <w:left w:val="none" w:sz="0" w:space="0" w:color="auto"/>
                <w:bottom w:val="none" w:sz="0" w:space="0" w:color="auto"/>
                <w:right w:val="none" w:sz="0" w:space="0" w:color="auto"/>
              </w:divBdr>
            </w:div>
            <w:div w:id="140270772">
              <w:marLeft w:val="0"/>
              <w:marRight w:val="0"/>
              <w:marTop w:val="0"/>
              <w:marBottom w:val="0"/>
              <w:divBdr>
                <w:top w:val="none" w:sz="0" w:space="0" w:color="auto"/>
                <w:left w:val="none" w:sz="0" w:space="0" w:color="auto"/>
                <w:bottom w:val="none" w:sz="0" w:space="0" w:color="auto"/>
                <w:right w:val="none" w:sz="0" w:space="0" w:color="auto"/>
              </w:divBdr>
            </w:div>
            <w:div w:id="149568095">
              <w:marLeft w:val="0"/>
              <w:marRight w:val="0"/>
              <w:marTop w:val="0"/>
              <w:marBottom w:val="0"/>
              <w:divBdr>
                <w:top w:val="none" w:sz="0" w:space="0" w:color="auto"/>
                <w:left w:val="none" w:sz="0" w:space="0" w:color="auto"/>
                <w:bottom w:val="none" w:sz="0" w:space="0" w:color="auto"/>
                <w:right w:val="none" w:sz="0" w:space="0" w:color="auto"/>
              </w:divBdr>
            </w:div>
            <w:div w:id="162356161">
              <w:marLeft w:val="0"/>
              <w:marRight w:val="0"/>
              <w:marTop w:val="0"/>
              <w:marBottom w:val="0"/>
              <w:divBdr>
                <w:top w:val="none" w:sz="0" w:space="0" w:color="auto"/>
                <w:left w:val="none" w:sz="0" w:space="0" w:color="auto"/>
                <w:bottom w:val="none" w:sz="0" w:space="0" w:color="auto"/>
                <w:right w:val="none" w:sz="0" w:space="0" w:color="auto"/>
              </w:divBdr>
            </w:div>
            <w:div w:id="234048886">
              <w:marLeft w:val="0"/>
              <w:marRight w:val="0"/>
              <w:marTop w:val="0"/>
              <w:marBottom w:val="0"/>
              <w:divBdr>
                <w:top w:val="none" w:sz="0" w:space="0" w:color="auto"/>
                <w:left w:val="none" w:sz="0" w:space="0" w:color="auto"/>
                <w:bottom w:val="none" w:sz="0" w:space="0" w:color="auto"/>
                <w:right w:val="none" w:sz="0" w:space="0" w:color="auto"/>
              </w:divBdr>
            </w:div>
            <w:div w:id="323582479">
              <w:marLeft w:val="0"/>
              <w:marRight w:val="0"/>
              <w:marTop w:val="0"/>
              <w:marBottom w:val="0"/>
              <w:divBdr>
                <w:top w:val="none" w:sz="0" w:space="0" w:color="auto"/>
                <w:left w:val="none" w:sz="0" w:space="0" w:color="auto"/>
                <w:bottom w:val="none" w:sz="0" w:space="0" w:color="auto"/>
                <w:right w:val="none" w:sz="0" w:space="0" w:color="auto"/>
              </w:divBdr>
            </w:div>
            <w:div w:id="358045533">
              <w:marLeft w:val="0"/>
              <w:marRight w:val="0"/>
              <w:marTop w:val="0"/>
              <w:marBottom w:val="0"/>
              <w:divBdr>
                <w:top w:val="none" w:sz="0" w:space="0" w:color="auto"/>
                <w:left w:val="none" w:sz="0" w:space="0" w:color="auto"/>
                <w:bottom w:val="none" w:sz="0" w:space="0" w:color="auto"/>
                <w:right w:val="none" w:sz="0" w:space="0" w:color="auto"/>
              </w:divBdr>
            </w:div>
            <w:div w:id="372312584">
              <w:marLeft w:val="0"/>
              <w:marRight w:val="0"/>
              <w:marTop w:val="0"/>
              <w:marBottom w:val="0"/>
              <w:divBdr>
                <w:top w:val="none" w:sz="0" w:space="0" w:color="auto"/>
                <w:left w:val="none" w:sz="0" w:space="0" w:color="auto"/>
                <w:bottom w:val="none" w:sz="0" w:space="0" w:color="auto"/>
                <w:right w:val="none" w:sz="0" w:space="0" w:color="auto"/>
              </w:divBdr>
            </w:div>
            <w:div w:id="400252363">
              <w:marLeft w:val="0"/>
              <w:marRight w:val="0"/>
              <w:marTop w:val="0"/>
              <w:marBottom w:val="0"/>
              <w:divBdr>
                <w:top w:val="none" w:sz="0" w:space="0" w:color="auto"/>
                <w:left w:val="none" w:sz="0" w:space="0" w:color="auto"/>
                <w:bottom w:val="none" w:sz="0" w:space="0" w:color="auto"/>
                <w:right w:val="none" w:sz="0" w:space="0" w:color="auto"/>
              </w:divBdr>
            </w:div>
            <w:div w:id="402872724">
              <w:marLeft w:val="0"/>
              <w:marRight w:val="0"/>
              <w:marTop w:val="0"/>
              <w:marBottom w:val="0"/>
              <w:divBdr>
                <w:top w:val="none" w:sz="0" w:space="0" w:color="auto"/>
                <w:left w:val="none" w:sz="0" w:space="0" w:color="auto"/>
                <w:bottom w:val="none" w:sz="0" w:space="0" w:color="auto"/>
                <w:right w:val="none" w:sz="0" w:space="0" w:color="auto"/>
              </w:divBdr>
            </w:div>
            <w:div w:id="416707911">
              <w:marLeft w:val="0"/>
              <w:marRight w:val="0"/>
              <w:marTop w:val="0"/>
              <w:marBottom w:val="0"/>
              <w:divBdr>
                <w:top w:val="none" w:sz="0" w:space="0" w:color="auto"/>
                <w:left w:val="none" w:sz="0" w:space="0" w:color="auto"/>
                <w:bottom w:val="none" w:sz="0" w:space="0" w:color="auto"/>
                <w:right w:val="none" w:sz="0" w:space="0" w:color="auto"/>
              </w:divBdr>
            </w:div>
            <w:div w:id="478040364">
              <w:marLeft w:val="0"/>
              <w:marRight w:val="0"/>
              <w:marTop w:val="0"/>
              <w:marBottom w:val="0"/>
              <w:divBdr>
                <w:top w:val="none" w:sz="0" w:space="0" w:color="auto"/>
                <w:left w:val="none" w:sz="0" w:space="0" w:color="auto"/>
                <w:bottom w:val="none" w:sz="0" w:space="0" w:color="auto"/>
                <w:right w:val="none" w:sz="0" w:space="0" w:color="auto"/>
              </w:divBdr>
            </w:div>
            <w:div w:id="509611361">
              <w:marLeft w:val="0"/>
              <w:marRight w:val="0"/>
              <w:marTop w:val="0"/>
              <w:marBottom w:val="0"/>
              <w:divBdr>
                <w:top w:val="none" w:sz="0" w:space="0" w:color="auto"/>
                <w:left w:val="none" w:sz="0" w:space="0" w:color="auto"/>
                <w:bottom w:val="none" w:sz="0" w:space="0" w:color="auto"/>
                <w:right w:val="none" w:sz="0" w:space="0" w:color="auto"/>
              </w:divBdr>
            </w:div>
            <w:div w:id="519782399">
              <w:marLeft w:val="0"/>
              <w:marRight w:val="0"/>
              <w:marTop w:val="0"/>
              <w:marBottom w:val="0"/>
              <w:divBdr>
                <w:top w:val="none" w:sz="0" w:space="0" w:color="auto"/>
                <w:left w:val="none" w:sz="0" w:space="0" w:color="auto"/>
                <w:bottom w:val="none" w:sz="0" w:space="0" w:color="auto"/>
                <w:right w:val="none" w:sz="0" w:space="0" w:color="auto"/>
              </w:divBdr>
            </w:div>
            <w:div w:id="569458888">
              <w:marLeft w:val="0"/>
              <w:marRight w:val="0"/>
              <w:marTop w:val="0"/>
              <w:marBottom w:val="0"/>
              <w:divBdr>
                <w:top w:val="none" w:sz="0" w:space="0" w:color="auto"/>
                <w:left w:val="none" w:sz="0" w:space="0" w:color="auto"/>
                <w:bottom w:val="none" w:sz="0" w:space="0" w:color="auto"/>
                <w:right w:val="none" w:sz="0" w:space="0" w:color="auto"/>
              </w:divBdr>
            </w:div>
            <w:div w:id="573471787">
              <w:marLeft w:val="0"/>
              <w:marRight w:val="0"/>
              <w:marTop w:val="0"/>
              <w:marBottom w:val="0"/>
              <w:divBdr>
                <w:top w:val="none" w:sz="0" w:space="0" w:color="auto"/>
                <w:left w:val="none" w:sz="0" w:space="0" w:color="auto"/>
                <w:bottom w:val="none" w:sz="0" w:space="0" w:color="auto"/>
                <w:right w:val="none" w:sz="0" w:space="0" w:color="auto"/>
              </w:divBdr>
            </w:div>
            <w:div w:id="613096124">
              <w:marLeft w:val="0"/>
              <w:marRight w:val="0"/>
              <w:marTop w:val="0"/>
              <w:marBottom w:val="0"/>
              <w:divBdr>
                <w:top w:val="none" w:sz="0" w:space="0" w:color="auto"/>
                <w:left w:val="none" w:sz="0" w:space="0" w:color="auto"/>
                <w:bottom w:val="none" w:sz="0" w:space="0" w:color="auto"/>
                <w:right w:val="none" w:sz="0" w:space="0" w:color="auto"/>
              </w:divBdr>
            </w:div>
            <w:div w:id="618610769">
              <w:marLeft w:val="0"/>
              <w:marRight w:val="0"/>
              <w:marTop w:val="0"/>
              <w:marBottom w:val="0"/>
              <w:divBdr>
                <w:top w:val="none" w:sz="0" w:space="0" w:color="auto"/>
                <w:left w:val="none" w:sz="0" w:space="0" w:color="auto"/>
                <w:bottom w:val="none" w:sz="0" w:space="0" w:color="auto"/>
                <w:right w:val="none" w:sz="0" w:space="0" w:color="auto"/>
              </w:divBdr>
            </w:div>
            <w:div w:id="639766410">
              <w:marLeft w:val="0"/>
              <w:marRight w:val="0"/>
              <w:marTop w:val="0"/>
              <w:marBottom w:val="0"/>
              <w:divBdr>
                <w:top w:val="none" w:sz="0" w:space="0" w:color="auto"/>
                <w:left w:val="none" w:sz="0" w:space="0" w:color="auto"/>
                <w:bottom w:val="none" w:sz="0" w:space="0" w:color="auto"/>
                <w:right w:val="none" w:sz="0" w:space="0" w:color="auto"/>
              </w:divBdr>
            </w:div>
            <w:div w:id="666204298">
              <w:marLeft w:val="0"/>
              <w:marRight w:val="0"/>
              <w:marTop w:val="0"/>
              <w:marBottom w:val="0"/>
              <w:divBdr>
                <w:top w:val="none" w:sz="0" w:space="0" w:color="auto"/>
                <w:left w:val="none" w:sz="0" w:space="0" w:color="auto"/>
                <w:bottom w:val="none" w:sz="0" w:space="0" w:color="auto"/>
                <w:right w:val="none" w:sz="0" w:space="0" w:color="auto"/>
              </w:divBdr>
            </w:div>
            <w:div w:id="736903799">
              <w:marLeft w:val="0"/>
              <w:marRight w:val="0"/>
              <w:marTop w:val="0"/>
              <w:marBottom w:val="0"/>
              <w:divBdr>
                <w:top w:val="none" w:sz="0" w:space="0" w:color="auto"/>
                <w:left w:val="none" w:sz="0" w:space="0" w:color="auto"/>
                <w:bottom w:val="none" w:sz="0" w:space="0" w:color="auto"/>
                <w:right w:val="none" w:sz="0" w:space="0" w:color="auto"/>
              </w:divBdr>
            </w:div>
            <w:div w:id="803039269">
              <w:marLeft w:val="0"/>
              <w:marRight w:val="0"/>
              <w:marTop w:val="0"/>
              <w:marBottom w:val="0"/>
              <w:divBdr>
                <w:top w:val="none" w:sz="0" w:space="0" w:color="auto"/>
                <w:left w:val="none" w:sz="0" w:space="0" w:color="auto"/>
                <w:bottom w:val="none" w:sz="0" w:space="0" w:color="auto"/>
                <w:right w:val="none" w:sz="0" w:space="0" w:color="auto"/>
              </w:divBdr>
            </w:div>
            <w:div w:id="833028359">
              <w:marLeft w:val="0"/>
              <w:marRight w:val="0"/>
              <w:marTop w:val="0"/>
              <w:marBottom w:val="0"/>
              <w:divBdr>
                <w:top w:val="none" w:sz="0" w:space="0" w:color="auto"/>
                <w:left w:val="none" w:sz="0" w:space="0" w:color="auto"/>
                <w:bottom w:val="none" w:sz="0" w:space="0" w:color="auto"/>
                <w:right w:val="none" w:sz="0" w:space="0" w:color="auto"/>
              </w:divBdr>
            </w:div>
            <w:div w:id="840199476">
              <w:marLeft w:val="0"/>
              <w:marRight w:val="0"/>
              <w:marTop w:val="0"/>
              <w:marBottom w:val="0"/>
              <w:divBdr>
                <w:top w:val="none" w:sz="0" w:space="0" w:color="auto"/>
                <w:left w:val="none" w:sz="0" w:space="0" w:color="auto"/>
                <w:bottom w:val="none" w:sz="0" w:space="0" w:color="auto"/>
                <w:right w:val="none" w:sz="0" w:space="0" w:color="auto"/>
              </w:divBdr>
            </w:div>
            <w:div w:id="894312865">
              <w:marLeft w:val="0"/>
              <w:marRight w:val="0"/>
              <w:marTop w:val="0"/>
              <w:marBottom w:val="0"/>
              <w:divBdr>
                <w:top w:val="none" w:sz="0" w:space="0" w:color="auto"/>
                <w:left w:val="none" w:sz="0" w:space="0" w:color="auto"/>
                <w:bottom w:val="none" w:sz="0" w:space="0" w:color="auto"/>
                <w:right w:val="none" w:sz="0" w:space="0" w:color="auto"/>
              </w:divBdr>
            </w:div>
            <w:div w:id="908157145">
              <w:marLeft w:val="0"/>
              <w:marRight w:val="0"/>
              <w:marTop w:val="0"/>
              <w:marBottom w:val="0"/>
              <w:divBdr>
                <w:top w:val="none" w:sz="0" w:space="0" w:color="auto"/>
                <w:left w:val="none" w:sz="0" w:space="0" w:color="auto"/>
                <w:bottom w:val="none" w:sz="0" w:space="0" w:color="auto"/>
                <w:right w:val="none" w:sz="0" w:space="0" w:color="auto"/>
              </w:divBdr>
            </w:div>
            <w:div w:id="945306817">
              <w:marLeft w:val="0"/>
              <w:marRight w:val="0"/>
              <w:marTop w:val="0"/>
              <w:marBottom w:val="0"/>
              <w:divBdr>
                <w:top w:val="none" w:sz="0" w:space="0" w:color="auto"/>
                <w:left w:val="none" w:sz="0" w:space="0" w:color="auto"/>
                <w:bottom w:val="none" w:sz="0" w:space="0" w:color="auto"/>
                <w:right w:val="none" w:sz="0" w:space="0" w:color="auto"/>
              </w:divBdr>
            </w:div>
            <w:div w:id="1010107500">
              <w:marLeft w:val="0"/>
              <w:marRight w:val="0"/>
              <w:marTop w:val="0"/>
              <w:marBottom w:val="0"/>
              <w:divBdr>
                <w:top w:val="none" w:sz="0" w:space="0" w:color="auto"/>
                <w:left w:val="none" w:sz="0" w:space="0" w:color="auto"/>
                <w:bottom w:val="none" w:sz="0" w:space="0" w:color="auto"/>
                <w:right w:val="none" w:sz="0" w:space="0" w:color="auto"/>
              </w:divBdr>
            </w:div>
            <w:div w:id="1104617844">
              <w:marLeft w:val="0"/>
              <w:marRight w:val="0"/>
              <w:marTop w:val="0"/>
              <w:marBottom w:val="0"/>
              <w:divBdr>
                <w:top w:val="none" w:sz="0" w:space="0" w:color="auto"/>
                <w:left w:val="none" w:sz="0" w:space="0" w:color="auto"/>
                <w:bottom w:val="none" w:sz="0" w:space="0" w:color="auto"/>
                <w:right w:val="none" w:sz="0" w:space="0" w:color="auto"/>
              </w:divBdr>
            </w:div>
            <w:div w:id="1153184155">
              <w:marLeft w:val="0"/>
              <w:marRight w:val="0"/>
              <w:marTop w:val="0"/>
              <w:marBottom w:val="0"/>
              <w:divBdr>
                <w:top w:val="none" w:sz="0" w:space="0" w:color="auto"/>
                <w:left w:val="none" w:sz="0" w:space="0" w:color="auto"/>
                <w:bottom w:val="none" w:sz="0" w:space="0" w:color="auto"/>
                <w:right w:val="none" w:sz="0" w:space="0" w:color="auto"/>
              </w:divBdr>
            </w:div>
            <w:div w:id="1222057036">
              <w:marLeft w:val="0"/>
              <w:marRight w:val="0"/>
              <w:marTop w:val="0"/>
              <w:marBottom w:val="0"/>
              <w:divBdr>
                <w:top w:val="none" w:sz="0" w:space="0" w:color="auto"/>
                <w:left w:val="none" w:sz="0" w:space="0" w:color="auto"/>
                <w:bottom w:val="none" w:sz="0" w:space="0" w:color="auto"/>
                <w:right w:val="none" w:sz="0" w:space="0" w:color="auto"/>
              </w:divBdr>
            </w:div>
            <w:div w:id="1243832226">
              <w:marLeft w:val="0"/>
              <w:marRight w:val="0"/>
              <w:marTop w:val="0"/>
              <w:marBottom w:val="0"/>
              <w:divBdr>
                <w:top w:val="none" w:sz="0" w:space="0" w:color="auto"/>
                <w:left w:val="none" w:sz="0" w:space="0" w:color="auto"/>
                <w:bottom w:val="none" w:sz="0" w:space="0" w:color="auto"/>
                <w:right w:val="none" w:sz="0" w:space="0" w:color="auto"/>
              </w:divBdr>
            </w:div>
            <w:div w:id="1248340537">
              <w:marLeft w:val="0"/>
              <w:marRight w:val="0"/>
              <w:marTop w:val="0"/>
              <w:marBottom w:val="0"/>
              <w:divBdr>
                <w:top w:val="none" w:sz="0" w:space="0" w:color="auto"/>
                <w:left w:val="none" w:sz="0" w:space="0" w:color="auto"/>
                <w:bottom w:val="none" w:sz="0" w:space="0" w:color="auto"/>
                <w:right w:val="none" w:sz="0" w:space="0" w:color="auto"/>
              </w:divBdr>
            </w:div>
            <w:div w:id="1282153757">
              <w:marLeft w:val="0"/>
              <w:marRight w:val="0"/>
              <w:marTop w:val="0"/>
              <w:marBottom w:val="0"/>
              <w:divBdr>
                <w:top w:val="none" w:sz="0" w:space="0" w:color="auto"/>
                <w:left w:val="none" w:sz="0" w:space="0" w:color="auto"/>
                <w:bottom w:val="none" w:sz="0" w:space="0" w:color="auto"/>
                <w:right w:val="none" w:sz="0" w:space="0" w:color="auto"/>
              </w:divBdr>
            </w:div>
            <w:div w:id="1342271480">
              <w:marLeft w:val="0"/>
              <w:marRight w:val="0"/>
              <w:marTop w:val="0"/>
              <w:marBottom w:val="0"/>
              <w:divBdr>
                <w:top w:val="none" w:sz="0" w:space="0" w:color="auto"/>
                <w:left w:val="none" w:sz="0" w:space="0" w:color="auto"/>
                <w:bottom w:val="none" w:sz="0" w:space="0" w:color="auto"/>
                <w:right w:val="none" w:sz="0" w:space="0" w:color="auto"/>
              </w:divBdr>
            </w:div>
            <w:div w:id="1348755011">
              <w:marLeft w:val="0"/>
              <w:marRight w:val="0"/>
              <w:marTop w:val="0"/>
              <w:marBottom w:val="0"/>
              <w:divBdr>
                <w:top w:val="none" w:sz="0" w:space="0" w:color="auto"/>
                <w:left w:val="none" w:sz="0" w:space="0" w:color="auto"/>
                <w:bottom w:val="none" w:sz="0" w:space="0" w:color="auto"/>
                <w:right w:val="none" w:sz="0" w:space="0" w:color="auto"/>
              </w:divBdr>
            </w:div>
            <w:div w:id="1543445002">
              <w:marLeft w:val="0"/>
              <w:marRight w:val="0"/>
              <w:marTop w:val="0"/>
              <w:marBottom w:val="0"/>
              <w:divBdr>
                <w:top w:val="none" w:sz="0" w:space="0" w:color="auto"/>
                <w:left w:val="none" w:sz="0" w:space="0" w:color="auto"/>
                <w:bottom w:val="none" w:sz="0" w:space="0" w:color="auto"/>
                <w:right w:val="none" w:sz="0" w:space="0" w:color="auto"/>
              </w:divBdr>
            </w:div>
            <w:div w:id="1569533488">
              <w:marLeft w:val="0"/>
              <w:marRight w:val="0"/>
              <w:marTop w:val="0"/>
              <w:marBottom w:val="0"/>
              <w:divBdr>
                <w:top w:val="none" w:sz="0" w:space="0" w:color="auto"/>
                <w:left w:val="none" w:sz="0" w:space="0" w:color="auto"/>
                <w:bottom w:val="none" w:sz="0" w:space="0" w:color="auto"/>
                <w:right w:val="none" w:sz="0" w:space="0" w:color="auto"/>
              </w:divBdr>
            </w:div>
            <w:div w:id="1589919050">
              <w:marLeft w:val="0"/>
              <w:marRight w:val="0"/>
              <w:marTop w:val="0"/>
              <w:marBottom w:val="0"/>
              <w:divBdr>
                <w:top w:val="none" w:sz="0" w:space="0" w:color="auto"/>
                <w:left w:val="none" w:sz="0" w:space="0" w:color="auto"/>
                <w:bottom w:val="none" w:sz="0" w:space="0" w:color="auto"/>
                <w:right w:val="none" w:sz="0" w:space="0" w:color="auto"/>
              </w:divBdr>
            </w:div>
            <w:div w:id="1599867278">
              <w:marLeft w:val="0"/>
              <w:marRight w:val="0"/>
              <w:marTop w:val="0"/>
              <w:marBottom w:val="0"/>
              <w:divBdr>
                <w:top w:val="none" w:sz="0" w:space="0" w:color="auto"/>
                <w:left w:val="none" w:sz="0" w:space="0" w:color="auto"/>
                <w:bottom w:val="none" w:sz="0" w:space="0" w:color="auto"/>
                <w:right w:val="none" w:sz="0" w:space="0" w:color="auto"/>
              </w:divBdr>
            </w:div>
            <w:div w:id="1627270043">
              <w:marLeft w:val="0"/>
              <w:marRight w:val="0"/>
              <w:marTop w:val="0"/>
              <w:marBottom w:val="0"/>
              <w:divBdr>
                <w:top w:val="none" w:sz="0" w:space="0" w:color="auto"/>
                <w:left w:val="none" w:sz="0" w:space="0" w:color="auto"/>
                <w:bottom w:val="none" w:sz="0" w:space="0" w:color="auto"/>
                <w:right w:val="none" w:sz="0" w:space="0" w:color="auto"/>
              </w:divBdr>
            </w:div>
            <w:div w:id="1678726216">
              <w:marLeft w:val="0"/>
              <w:marRight w:val="0"/>
              <w:marTop w:val="0"/>
              <w:marBottom w:val="0"/>
              <w:divBdr>
                <w:top w:val="none" w:sz="0" w:space="0" w:color="auto"/>
                <w:left w:val="none" w:sz="0" w:space="0" w:color="auto"/>
                <w:bottom w:val="none" w:sz="0" w:space="0" w:color="auto"/>
                <w:right w:val="none" w:sz="0" w:space="0" w:color="auto"/>
              </w:divBdr>
            </w:div>
            <w:div w:id="1683118620">
              <w:marLeft w:val="0"/>
              <w:marRight w:val="0"/>
              <w:marTop w:val="0"/>
              <w:marBottom w:val="0"/>
              <w:divBdr>
                <w:top w:val="none" w:sz="0" w:space="0" w:color="auto"/>
                <w:left w:val="none" w:sz="0" w:space="0" w:color="auto"/>
                <w:bottom w:val="none" w:sz="0" w:space="0" w:color="auto"/>
                <w:right w:val="none" w:sz="0" w:space="0" w:color="auto"/>
              </w:divBdr>
            </w:div>
            <w:div w:id="1700741583">
              <w:marLeft w:val="0"/>
              <w:marRight w:val="0"/>
              <w:marTop w:val="0"/>
              <w:marBottom w:val="0"/>
              <w:divBdr>
                <w:top w:val="none" w:sz="0" w:space="0" w:color="auto"/>
                <w:left w:val="none" w:sz="0" w:space="0" w:color="auto"/>
                <w:bottom w:val="none" w:sz="0" w:space="0" w:color="auto"/>
                <w:right w:val="none" w:sz="0" w:space="0" w:color="auto"/>
              </w:divBdr>
            </w:div>
            <w:div w:id="1761490544">
              <w:marLeft w:val="0"/>
              <w:marRight w:val="0"/>
              <w:marTop w:val="0"/>
              <w:marBottom w:val="0"/>
              <w:divBdr>
                <w:top w:val="none" w:sz="0" w:space="0" w:color="auto"/>
                <w:left w:val="none" w:sz="0" w:space="0" w:color="auto"/>
                <w:bottom w:val="none" w:sz="0" w:space="0" w:color="auto"/>
                <w:right w:val="none" w:sz="0" w:space="0" w:color="auto"/>
              </w:divBdr>
            </w:div>
            <w:div w:id="1766271330">
              <w:marLeft w:val="0"/>
              <w:marRight w:val="0"/>
              <w:marTop w:val="0"/>
              <w:marBottom w:val="0"/>
              <w:divBdr>
                <w:top w:val="none" w:sz="0" w:space="0" w:color="auto"/>
                <w:left w:val="none" w:sz="0" w:space="0" w:color="auto"/>
                <w:bottom w:val="none" w:sz="0" w:space="0" w:color="auto"/>
                <w:right w:val="none" w:sz="0" w:space="0" w:color="auto"/>
              </w:divBdr>
            </w:div>
            <w:div w:id="1772166121">
              <w:marLeft w:val="0"/>
              <w:marRight w:val="0"/>
              <w:marTop w:val="0"/>
              <w:marBottom w:val="0"/>
              <w:divBdr>
                <w:top w:val="none" w:sz="0" w:space="0" w:color="auto"/>
                <w:left w:val="none" w:sz="0" w:space="0" w:color="auto"/>
                <w:bottom w:val="none" w:sz="0" w:space="0" w:color="auto"/>
                <w:right w:val="none" w:sz="0" w:space="0" w:color="auto"/>
              </w:divBdr>
            </w:div>
            <w:div w:id="1816993843">
              <w:marLeft w:val="0"/>
              <w:marRight w:val="0"/>
              <w:marTop w:val="0"/>
              <w:marBottom w:val="0"/>
              <w:divBdr>
                <w:top w:val="none" w:sz="0" w:space="0" w:color="auto"/>
                <w:left w:val="none" w:sz="0" w:space="0" w:color="auto"/>
                <w:bottom w:val="none" w:sz="0" w:space="0" w:color="auto"/>
                <w:right w:val="none" w:sz="0" w:space="0" w:color="auto"/>
              </w:divBdr>
            </w:div>
            <w:div w:id="1823697808">
              <w:marLeft w:val="0"/>
              <w:marRight w:val="0"/>
              <w:marTop w:val="0"/>
              <w:marBottom w:val="0"/>
              <w:divBdr>
                <w:top w:val="none" w:sz="0" w:space="0" w:color="auto"/>
                <w:left w:val="none" w:sz="0" w:space="0" w:color="auto"/>
                <w:bottom w:val="none" w:sz="0" w:space="0" w:color="auto"/>
                <w:right w:val="none" w:sz="0" w:space="0" w:color="auto"/>
              </w:divBdr>
            </w:div>
            <w:div w:id="1846937510">
              <w:marLeft w:val="0"/>
              <w:marRight w:val="0"/>
              <w:marTop w:val="0"/>
              <w:marBottom w:val="0"/>
              <w:divBdr>
                <w:top w:val="none" w:sz="0" w:space="0" w:color="auto"/>
                <w:left w:val="none" w:sz="0" w:space="0" w:color="auto"/>
                <w:bottom w:val="none" w:sz="0" w:space="0" w:color="auto"/>
                <w:right w:val="none" w:sz="0" w:space="0" w:color="auto"/>
              </w:divBdr>
            </w:div>
            <w:div w:id="1873494566">
              <w:marLeft w:val="0"/>
              <w:marRight w:val="0"/>
              <w:marTop w:val="0"/>
              <w:marBottom w:val="0"/>
              <w:divBdr>
                <w:top w:val="none" w:sz="0" w:space="0" w:color="auto"/>
                <w:left w:val="none" w:sz="0" w:space="0" w:color="auto"/>
                <w:bottom w:val="none" w:sz="0" w:space="0" w:color="auto"/>
                <w:right w:val="none" w:sz="0" w:space="0" w:color="auto"/>
              </w:divBdr>
            </w:div>
            <w:div w:id="1923219984">
              <w:marLeft w:val="0"/>
              <w:marRight w:val="0"/>
              <w:marTop w:val="0"/>
              <w:marBottom w:val="0"/>
              <w:divBdr>
                <w:top w:val="none" w:sz="0" w:space="0" w:color="auto"/>
                <w:left w:val="none" w:sz="0" w:space="0" w:color="auto"/>
                <w:bottom w:val="none" w:sz="0" w:space="0" w:color="auto"/>
                <w:right w:val="none" w:sz="0" w:space="0" w:color="auto"/>
              </w:divBdr>
            </w:div>
            <w:div w:id="1930195274">
              <w:marLeft w:val="0"/>
              <w:marRight w:val="0"/>
              <w:marTop w:val="0"/>
              <w:marBottom w:val="0"/>
              <w:divBdr>
                <w:top w:val="none" w:sz="0" w:space="0" w:color="auto"/>
                <w:left w:val="none" w:sz="0" w:space="0" w:color="auto"/>
                <w:bottom w:val="none" w:sz="0" w:space="0" w:color="auto"/>
                <w:right w:val="none" w:sz="0" w:space="0" w:color="auto"/>
              </w:divBdr>
            </w:div>
            <w:div w:id="1936135664">
              <w:marLeft w:val="0"/>
              <w:marRight w:val="0"/>
              <w:marTop w:val="0"/>
              <w:marBottom w:val="0"/>
              <w:divBdr>
                <w:top w:val="none" w:sz="0" w:space="0" w:color="auto"/>
                <w:left w:val="none" w:sz="0" w:space="0" w:color="auto"/>
                <w:bottom w:val="none" w:sz="0" w:space="0" w:color="auto"/>
                <w:right w:val="none" w:sz="0" w:space="0" w:color="auto"/>
              </w:divBdr>
            </w:div>
            <w:div w:id="1950698449">
              <w:marLeft w:val="0"/>
              <w:marRight w:val="0"/>
              <w:marTop w:val="0"/>
              <w:marBottom w:val="0"/>
              <w:divBdr>
                <w:top w:val="none" w:sz="0" w:space="0" w:color="auto"/>
                <w:left w:val="none" w:sz="0" w:space="0" w:color="auto"/>
                <w:bottom w:val="none" w:sz="0" w:space="0" w:color="auto"/>
                <w:right w:val="none" w:sz="0" w:space="0" w:color="auto"/>
              </w:divBdr>
            </w:div>
            <w:div w:id="1964076921">
              <w:marLeft w:val="0"/>
              <w:marRight w:val="0"/>
              <w:marTop w:val="0"/>
              <w:marBottom w:val="0"/>
              <w:divBdr>
                <w:top w:val="none" w:sz="0" w:space="0" w:color="auto"/>
                <w:left w:val="none" w:sz="0" w:space="0" w:color="auto"/>
                <w:bottom w:val="none" w:sz="0" w:space="0" w:color="auto"/>
                <w:right w:val="none" w:sz="0" w:space="0" w:color="auto"/>
              </w:divBdr>
            </w:div>
            <w:div w:id="1986079426">
              <w:marLeft w:val="0"/>
              <w:marRight w:val="0"/>
              <w:marTop w:val="0"/>
              <w:marBottom w:val="0"/>
              <w:divBdr>
                <w:top w:val="none" w:sz="0" w:space="0" w:color="auto"/>
                <w:left w:val="none" w:sz="0" w:space="0" w:color="auto"/>
                <w:bottom w:val="none" w:sz="0" w:space="0" w:color="auto"/>
                <w:right w:val="none" w:sz="0" w:space="0" w:color="auto"/>
              </w:divBdr>
            </w:div>
            <w:div w:id="19940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484246467">
      <w:bodyDiv w:val="1"/>
      <w:marLeft w:val="0"/>
      <w:marRight w:val="0"/>
      <w:marTop w:val="0"/>
      <w:marBottom w:val="0"/>
      <w:divBdr>
        <w:top w:val="none" w:sz="0" w:space="0" w:color="auto"/>
        <w:left w:val="none" w:sz="0" w:space="0" w:color="auto"/>
        <w:bottom w:val="none" w:sz="0" w:space="0" w:color="auto"/>
        <w:right w:val="none" w:sz="0" w:space="0" w:color="auto"/>
      </w:divBdr>
      <w:divsChild>
        <w:div w:id="876623113">
          <w:marLeft w:val="0"/>
          <w:marRight w:val="0"/>
          <w:marTop w:val="0"/>
          <w:marBottom w:val="0"/>
          <w:divBdr>
            <w:top w:val="none" w:sz="0" w:space="0" w:color="auto"/>
            <w:left w:val="none" w:sz="0" w:space="0" w:color="auto"/>
            <w:bottom w:val="none" w:sz="0" w:space="0" w:color="auto"/>
            <w:right w:val="none" w:sz="0" w:space="0" w:color="auto"/>
          </w:divBdr>
        </w:div>
        <w:div w:id="900402701">
          <w:marLeft w:val="0"/>
          <w:marRight w:val="0"/>
          <w:marTop w:val="0"/>
          <w:marBottom w:val="0"/>
          <w:divBdr>
            <w:top w:val="none" w:sz="0" w:space="0" w:color="auto"/>
            <w:left w:val="none" w:sz="0" w:space="0" w:color="auto"/>
            <w:bottom w:val="none" w:sz="0" w:space="0" w:color="auto"/>
            <w:right w:val="none" w:sz="0" w:space="0" w:color="auto"/>
          </w:divBdr>
        </w:div>
        <w:div w:id="1534687587">
          <w:marLeft w:val="0"/>
          <w:marRight w:val="0"/>
          <w:marTop w:val="0"/>
          <w:marBottom w:val="0"/>
          <w:divBdr>
            <w:top w:val="none" w:sz="0" w:space="0" w:color="auto"/>
            <w:left w:val="none" w:sz="0" w:space="0" w:color="auto"/>
            <w:bottom w:val="none" w:sz="0" w:space="0" w:color="auto"/>
            <w:right w:val="none" w:sz="0" w:space="0" w:color="auto"/>
          </w:divBdr>
        </w:div>
        <w:div w:id="2029940311">
          <w:marLeft w:val="0"/>
          <w:marRight w:val="0"/>
          <w:marTop w:val="0"/>
          <w:marBottom w:val="0"/>
          <w:divBdr>
            <w:top w:val="none" w:sz="0" w:space="0" w:color="auto"/>
            <w:left w:val="none" w:sz="0" w:space="0" w:color="auto"/>
            <w:bottom w:val="none" w:sz="0" w:space="0" w:color="auto"/>
            <w:right w:val="none" w:sz="0" w:space="0" w:color="auto"/>
          </w:divBdr>
        </w:div>
      </w:divsChild>
    </w:div>
    <w:div w:id="553811625">
      <w:bodyDiv w:val="1"/>
      <w:marLeft w:val="0"/>
      <w:marRight w:val="0"/>
      <w:marTop w:val="0"/>
      <w:marBottom w:val="0"/>
      <w:divBdr>
        <w:top w:val="none" w:sz="0" w:space="0" w:color="auto"/>
        <w:left w:val="none" w:sz="0" w:space="0" w:color="auto"/>
        <w:bottom w:val="none" w:sz="0" w:space="0" w:color="auto"/>
        <w:right w:val="none" w:sz="0" w:space="0" w:color="auto"/>
      </w:divBdr>
      <w:divsChild>
        <w:div w:id="607157455">
          <w:marLeft w:val="0"/>
          <w:marRight w:val="0"/>
          <w:marTop w:val="0"/>
          <w:marBottom w:val="0"/>
          <w:divBdr>
            <w:top w:val="none" w:sz="0" w:space="0" w:color="auto"/>
            <w:left w:val="none" w:sz="0" w:space="0" w:color="auto"/>
            <w:bottom w:val="none" w:sz="0" w:space="0" w:color="auto"/>
            <w:right w:val="none" w:sz="0" w:space="0" w:color="auto"/>
          </w:divBdr>
        </w:div>
        <w:div w:id="755590342">
          <w:marLeft w:val="0"/>
          <w:marRight w:val="0"/>
          <w:marTop w:val="0"/>
          <w:marBottom w:val="0"/>
          <w:divBdr>
            <w:top w:val="none" w:sz="0" w:space="0" w:color="auto"/>
            <w:left w:val="none" w:sz="0" w:space="0" w:color="auto"/>
            <w:bottom w:val="none" w:sz="0" w:space="0" w:color="auto"/>
            <w:right w:val="none" w:sz="0" w:space="0" w:color="auto"/>
          </w:divBdr>
        </w:div>
        <w:div w:id="940534093">
          <w:marLeft w:val="0"/>
          <w:marRight w:val="0"/>
          <w:marTop w:val="0"/>
          <w:marBottom w:val="0"/>
          <w:divBdr>
            <w:top w:val="none" w:sz="0" w:space="0" w:color="auto"/>
            <w:left w:val="none" w:sz="0" w:space="0" w:color="auto"/>
            <w:bottom w:val="none" w:sz="0" w:space="0" w:color="auto"/>
            <w:right w:val="none" w:sz="0" w:space="0" w:color="auto"/>
          </w:divBdr>
        </w:div>
        <w:div w:id="1539900801">
          <w:marLeft w:val="0"/>
          <w:marRight w:val="0"/>
          <w:marTop w:val="0"/>
          <w:marBottom w:val="0"/>
          <w:divBdr>
            <w:top w:val="none" w:sz="0" w:space="0" w:color="auto"/>
            <w:left w:val="none" w:sz="0" w:space="0" w:color="auto"/>
            <w:bottom w:val="none" w:sz="0" w:space="0" w:color="auto"/>
            <w:right w:val="none" w:sz="0" w:space="0" w:color="auto"/>
          </w:divBdr>
        </w:div>
      </w:divsChild>
    </w:div>
    <w:div w:id="615329004">
      <w:bodyDiv w:val="1"/>
      <w:marLeft w:val="0"/>
      <w:marRight w:val="0"/>
      <w:marTop w:val="0"/>
      <w:marBottom w:val="0"/>
      <w:divBdr>
        <w:top w:val="none" w:sz="0" w:space="0" w:color="auto"/>
        <w:left w:val="none" w:sz="0" w:space="0" w:color="auto"/>
        <w:bottom w:val="none" w:sz="0" w:space="0" w:color="auto"/>
        <w:right w:val="none" w:sz="0" w:space="0" w:color="auto"/>
      </w:divBdr>
      <w:divsChild>
        <w:div w:id="243729858">
          <w:marLeft w:val="0"/>
          <w:marRight w:val="0"/>
          <w:marTop w:val="0"/>
          <w:marBottom w:val="0"/>
          <w:divBdr>
            <w:top w:val="none" w:sz="0" w:space="0" w:color="auto"/>
            <w:left w:val="none" w:sz="0" w:space="0" w:color="auto"/>
            <w:bottom w:val="none" w:sz="0" w:space="0" w:color="auto"/>
            <w:right w:val="none" w:sz="0" w:space="0" w:color="auto"/>
          </w:divBdr>
        </w:div>
        <w:div w:id="1442064784">
          <w:marLeft w:val="0"/>
          <w:marRight w:val="0"/>
          <w:marTop w:val="0"/>
          <w:marBottom w:val="0"/>
          <w:divBdr>
            <w:top w:val="none" w:sz="0" w:space="0" w:color="auto"/>
            <w:left w:val="none" w:sz="0" w:space="0" w:color="auto"/>
            <w:bottom w:val="none" w:sz="0" w:space="0" w:color="auto"/>
            <w:right w:val="none" w:sz="0" w:space="0" w:color="auto"/>
          </w:divBdr>
        </w:div>
        <w:div w:id="1678191767">
          <w:marLeft w:val="0"/>
          <w:marRight w:val="0"/>
          <w:marTop w:val="0"/>
          <w:marBottom w:val="0"/>
          <w:divBdr>
            <w:top w:val="none" w:sz="0" w:space="0" w:color="auto"/>
            <w:left w:val="none" w:sz="0" w:space="0" w:color="auto"/>
            <w:bottom w:val="none" w:sz="0" w:space="0" w:color="auto"/>
            <w:right w:val="none" w:sz="0" w:space="0" w:color="auto"/>
          </w:divBdr>
        </w:div>
        <w:div w:id="1898276613">
          <w:marLeft w:val="0"/>
          <w:marRight w:val="0"/>
          <w:marTop w:val="0"/>
          <w:marBottom w:val="0"/>
          <w:divBdr>
            <w:top w:val="none" w:sz="0" w:space="0" w:color="auto"/>
            <w:left w:val="none" w:sz="0" w:space="0" w:color="auto"/>
            <w:bottom w:val="none" w:sz="0" w:space="0" w:color="auto"/>
            <w:right w:val="none" w:sz="0" w:space="0" w:color="auto"/>
          </w:divBdr>
        </w:div>
        <w:div w:id="2023122374">
          <w:marLeft w:val="0"/>
          <w:marRight w:val="0"/>
          <w:marTop w:val="0"/>
          <w:marBottom w:val="0"/>
          <w:divBdr>
            <w:top w:val="none" w:sz="0" w:space="0" w:color="auto"/>
            <w:left w:val="none" w:sz="0" w:space="0" w:color="auto"/>
            <w:bottom w:val="none" w:sz="0" w:space="0" w:color="auto"/>
            <w:right w:val="none" w:sz="0" w:space="0" w:color="auto"/>
          </w:divBdr>
        </w:div>
      </w:divsChild>
    </w:div>
    <w:div w:id="761726627">
      <w:bodyDiv w:val="1"/>
      <w:marLeft w:val="0"/>
      <w:marRight w:val="0"/>
      <w:marTop w:val="0"/>
      <w:marBottom w:val="0"/>
      <w:divBdr>
        <w:top w:val="none" w:sz="0" w:space="0" w:color="auto"/>
        <w:left w:val="none" w:sz="0" w:space="0" w:color="auto"/>
        <w:bottom w:val="none" w:sz="0" w:space="0" w:color="auto"/>
        <w:right w:val="none" w:sz="0" w:space="0" w:color="auto"/>
      </w:divBdr>
      <w:divsChild>
        <w:div w:id="191234546">
          <w:marLeft w:val="0"/>
          <w:marRight w:val="0"/>
          <w:marTop w:val="0"/>
          <w:marBottom w:val="0"/>
          <w:divBdr>
            <w:top w:val="none" w:sz="0" w:space="0" w:color="auto"/>
            <w:left w:val="none" w:sz="0" w:space="0" w:color="auto"/>
            <w:bottom w:val="none" w:sz="0" w:space="0" w:color="auto"/>
            <w:right w:val="none" w:sz="0" w:space="0" w:color="auto"/>
          </w:divBdr>
        </w:div>
        <w:div w:id="291636746">
          <w:marLeft w:val="0"/>
          <w:marRight w:val="0"/>
          <w:marTop w:val="0"/>
          <w:marBottom w:val="0"/>
          <w:divBdr>
            <w:top w:val="none" w:sz="0" w:space="0" w:color="auto"/>
            <w:left w:val="none" w:sz="0" w:space="0" w:color="auto"/>
            <w:bottom w:val="none" w:sz="0" w:space="0" w:color="auto"/>
            <w:right w:val="none" w:sz="0" w:space="0" w:color="auto"/>
          </w:divBdr>
        </w:div>
        <w:div w:id="540098092">
          <w:marLeft w:val="0"/>
          <w:marRight w:val="0"/>
          <w:marTop w:val="0"/>
          <w:marBottom w:val="0"/>
          <w:divBdr>
            <w:top w:val="none" w:sz="0" w:space="0" w:color="auto"/>
            <w:left w:val="none" w:sz="0" w:space="0" w:color="auto"/>
            <w:bottom w:val="none" w:sz="0" w:space="0" w:color="auto"/>
            <w:right w:val="none" w:sz="0" w:space="0" w:color="auto"/>
          </w:divBdr>
        </w:div>
        <w:div w:id="1031224912">
          <w:marLeft w:val="0"/>
          <w:marRight w:val="0"/>
          <w:marTop w:val="0"/>
          <w:marBottom w:val="0"/>
          <w:divBdr>
            <w:top w:val="none" w:sz="0" w:space="0" w:color="auto"/>
            <w:left w:val="none" w:sz="0" w:space="0" w:color="auto"/>
            <w:bottom w:val="none" w:sz="0" w:space="0" w:color="auto"/>
            <w:right w:val="none" w:sz="0" w:space="0" w:color="auto"/>
          </w:divBdr>
        </w:div>
        <w:div w:id="1048451598">
          <w:marLeft w:val="0"/>
          <w:marRight w:val="0"/>
          <w:marTop w:val="0"/>
          <w:marBottom w:val="0"/>
          <w:divBdr>
            <w:top w:val="none" w:sz="0" w:space="0" w:color="auto"/>
            <w:left w:val="none" w:sz="0" w:space="0" w:color="auto"/>
            <w:bottom w:val="none" w:sz="0" w:space="0" w:color="auto"/>
            <w:right w:val="none" w:sz="0" w:space="0" w:color="auto"/>
          </w:divBdr>
        </w:div>
      </w:divsChild>
    </w:div>
    <w:div w:id="809784204">
      <w:bodyDiv w:val="1"/>
      <w:marLeft w:val="0"/>
      <w:marRight w:val="0"/>
      <w:marTop w:val="0"/>
      <w:marBottom w:val="0"/>
      <w:divBdr>
        <w:top w:val="none" w:sz="0" w:space="0" w:color="auto"/>
        <w:left w:val="none" w:sz="0" w:space="0" w:color="auto"/>
        <w:bottom w:val="none" w:sz="0" w:space="0" w:color="auto"/>
        <w:right w:val="none" w:sz="0" w:space="0" w:color="auto"/>
      </w:divBdr>
      <w:divsChild>
        <w:div w:id="1985163409">
          <w:marLeft w:val="0"/>
          <w:marRight w:val="0"/>
          <w:marTop w:val="0"/>
          <w:marBottom w:val="0"/>
          <w:divBdr>
            <w:top w:val="none" w:sz="0" w:space="0" w:color="auto"/>
            <w:left w:val="none" w:sz="0" w:space="0" w:color="auto"/>
            <w:bottom w:val="none" w:sz="0" w:space="0" w:color="auto"/>
            <w:right w:val="none" w:sz="0" w:space="0" w:color="auto"/>
          </w:divBdr>
          <w:divsChild>
            <w:div w:id="21789521">
              <w:marLeft w:val="0"/>
              <w:marRight w:val="0"/>
              <w:marTop w:val="0"/>
              <w:marBottom w:val="0"/>
              <w:divBdr>
                <w:top w:val="none" w:sz="0" w:space="0" w:color="auto"/>
                <w:left w:val="none" w:sz="0" w:space="0" w:color="auto"/>
                <w:bottom w:val="none" w:sz="0" w:space="0" w:color="auto"/>
                <w:right w:val="none" w:sz="0" w:space="0" w:color="auto"/>
              </w:divBdr>
            </w:div>
            <w:div w:id="29377405">
              <w:marLeft w:val="0"/>
              <w:marRight w:val="0"/>
              <w:marTop w:val="0"/>
              <w:marBottom w:val="0"/>
              <w:divBdr>
                <w:top w:val="none" w:sz="0" w:space="0" w:color="auto"/>
                <w:left w:val="none" w:sz="0" w:space="0" w:color="auto"/>
                <w:bottom w:val="none" w:sz="0" w:space="0" w:color="auto"/>
                <w:right w:val="none" w:sz="0" w:space="0" w:color="auto"/>
              </w:divBdr>
            </w:div>
            <w:div w:id="51004445">
              <w:marLeft w:val="0"/>
              <w:marRight w:val="0"/>
              <w:marTop w:val="0"/>
              <w:marBottom w:val="0"/>
              <w:divBdr>
                <w:top w:val="none" w:sz="0" w:space="0" w:color="auto"/>
                <w:left w:val="none" w:sz="0" w:space="0" w:color="auto"/>
                <w:bottom w:val="none" w:sz="0" w:space="0" w:color="auto"/>
                <w:right w:val="none" w:sz="0" w:space="0" w:color="auto"/>
              </w:divBdr>
            </w:div>
            <w:div w:id="55785774">
              <w:marLeft w:val="0"/>
              <w:marRight w:val="0"/>
              <w:marTop w:val="0"/>
              <w:marBottom w:val="0"/>
              <w:divBdr>
                <w:top w:val="none" w:sz="0" w:space="0" w:color="auto"/>
                <w:left w:val="none" w:sz="0" w:space="0" w:color="auto"/>
                <w:bottom w:val="none" w:sz="0" w:space="0" w:color="auto"/>
                <w:right w:val="none" w:sz="0" w:space="0" w:color="auto"/>
              </w:divBdr>
            </w:div>
            <w:div w:id="86268087">
              <w:marLeft w:val="0"/>
              <w:marRight w:val="0"/>
              <w:marTop w:val="0"/>
              <w:marBottom w:val="0"/>
              <w:divBdr>
                <w:top w:val="none" w:sz="0" w:space="0" w:color="auto"/>
                <w:left w:val="none" w:sz="0" w:space="0" w:color="auto"/>
                <w:bottom w:val="none" w:sz="0" w:space="0" w:color="auto"/>
                <w:right w:val="none" w:sz="0" w:space="0" w:color="auto"/>
              </w:divBdr>
            </w:div>
            <w:div w:id="88165883">
              <w:marLeft w:val="0"/>
              <w:marRight w:val="0"/>
              <w:marTop w:val="0"/>
              <w:marBottom w:val="0"/>
              <w:divBdr>
                <w:top w:val="none" w:sz="0" w:space="0" w:color="auto"/>
                <w:left w:val="none" w:sz="0" w:space="0" w:color="auto"/>
                <w:bottom w:val="none" w:sz="0" w:space="0" w:color="auto"/>
                <w:right w:val="none" w:sz="0" w:space="0" w:color="auto"/>
              </w:divBdr>
            </w:div>
            <w:div w:id="173226026">
              <w:marLeft w:val="0"/>
              <w:marRight w:val="0"/>
              <w:marTop w:val="0"/>
              <w:marBottom w:val="0"/>
              <w:divBdr>
                <w:top w:val="none" w:sz="0" w:space="0" w:color="auto"/>
                <w:left w:val="none" w:sz="0" w:space="0" w:color="auto"/>
                <w:bottom w:val="none" w:sz="0" w:space="0" w:color="auto"/>
                <w:right w:val="none" w:sz="0" w:space="0" w:color="auto"/>
              </w:divBdr>
            </w:div>
            <w:div w:id="176428141">
              <w:marLeft w:val="0"/>
              <w:marRight w:val="0"/>
              <w:marTop w:val="0"/>
              <w:marBottom w:val="0"/>
              <w:divBdr>
                <w:top w:val="none" w:sz="0" w:space="0" w:color="auto"/>
                <w:left w:val="none" w:sz="0" w:space="0" w:color="auto"/>
                <w:bottom w:val="none" w:sz="0" w:space="0" w:color="auto"/>
                <w:right w:val="none" w:sz="0" w:space="0" w:color="auto"/>
              </w:divBdr>
            </w:div>
            <w:div w:id="181626816">
              <w:marLeft w:val="0"/>
              <w:marRight w:val="0"/>
              <w:marTop w:val="0"/>
              <w:marBottom w:val="0"/>
              <w:divBdr>
                <w:top w:val="none" w:sz="0" w:space="0" w:color="auto"/>
                <w:left w:val="none" w:sz="0" w:space="0" w:color="auto"/>
                <w:bottom w:val="none" w:sz="0" w:space="0" w:color="auto"/>
                <w:right w:val="none" w:sz="0" w:space="0" w:color="auto"/>
              </w:divBdr>
            </w:div>
            <w:div w:id="201094820">
              <w:marLeft w:val="0"/>
              <w:marRight w:val="0"/>
              <w:marTop w:val="0"/>
              <w:marBottom w:val="0"/>
              <w:divBdr>
                <w:top w:val="none" w:sz="0" w:space="0" w:color="auto"/>
                <w:left w:val="none" w:sz="0" w:space="0" w:color="auto"/>
                <w:bottom w:val="none" w:sz="0" w:space="0" w:color="auto"/>
                <w:right w:val="none" w:sz="0" w:space="0" w:color="auto"/>
              </w:divBdr>
            </w:div>
            <w:div w:id="222716351">
              <w:marLeft w:val="0"/>
              <w:marRight w:val="0"/>
              <w:marTop w:val="0"/>
              <w:marBottom w:val="0"/>
              <w:divBdr>
                <w:top w:val="none" w:sz="0" w:space="0" w:color="auto"/>
                <w:left w:val="none" w:sz="0" w:space="0" w:color="auto"/>
                <w:bottom w:val="none" w:sz="0" w:space="0" w:color="auto"/>
                <w:right w:val="none" w:sz="0" w:space="0" w:color="auto"/>
              </w:divBdr>
            </w:div>
            <w:div w:id="270208284">
              <w:marLeft w:val="0"/>
              <w:marRight w:val="0"/>
              <w:marTop w:val="0"/>
              <w:marBottom w:val="0"/>
              <w:divBdr>
                <w:top w:val="none" w:sz="0" w:space="0" w:color="auto"/>
                <w:left w:val="none" w:sz="0" w:space="0" w:color="auto"/>
                <w:bottom w:val="none" w:sz="0" w:space="0" w:color="auto"/>
                <w:right w:val="none" w:sz="0" w:space="0" w:color="auto"/>
              </w:divBdr>
            </w:div>
            <w:div w:id="278072736">
              <w:marLeft w:val="0"/>
              <w:marRight w:val="0"/>
              <w:marTop w:val="0"/>
              <w:marBottom w:val="0"/>
              <w:divBdr>
                <w:top w:val="none" w:sz="0" w:space="0" w:color="auto"/>
                <w:left w:val="none" w:sz="0" w:space="0" w:color="auto"/>
                <w:bottom w:val="none" w:sz="0" w:space="0" w:color="auto"/>
                <w:right w:val="none" w:sz="0" w:space="0" w:color="auto"/>
              </w:divBdr>
            </w:div>
            <w:div w:id="280037168">
              <w:marLeft w:val="0"/>
              <w:marRight w:val="0"/>
              <w:marTop w:val="0"/>
              <w:marBottom w:val="0"/>
              <w:divBdr>
                <w:top w:val="none" w:sz="0" w:space="0" w:color="auto"/>
                <w:left w:val="none" w:sz="0" w:space="0" w:color="auto"/>
                <w:bottom w:val="none" w:sz="0" w:space="0" w:color="auto"/>
                <w:right w:val="none" w:sz="0" w:space="0" w:color="auto"/>
              </w:divBdr>
            </w:div>
            <w:div w:id="282999039">
              <w:marLeft w:val="0"/>
              <w:marRight w:val="0"/>
              <w:marTop w:val="0"/>
              <w:marBottom w:val="0"/>
              <w:divBdr>
                <w:top w:val="none" w:sz="0" w:space="0" w:color="auto"/>
                <w:left w:val="none" w:sz="0" w:space="0" w:color="auto"/>
                <w:bottom w:val="none" w:sz="0" w:space="0" w:color="auto"/>
                <w:right w:val="none" w:sz="0" w:space="0" w:color="auto"/>
              </w:divBdr>
            </w:div>
            <w:div w:id="345182881">
              <w:marLeft w:val="0"/>
              <w:marRight w:val="0"/>
              <w:marTop w:val="0"/>
              <w:marBottom w:val="0"/>
              <w:divBdr>
                <w:top w:val="none" w:sz="0" w:space="0" w:color="auto"/>
                <w:left w:val="none" w:sz="0" w:space="0" w:color="auto"/>
                <w:bottom w:val="none" w:sz="0" w:space="0" w:color="auto"/>
                <w:right w:val="none" w:sz="0" w:space="0" w:color="auto"/>
              </w:divBdr>
            </w:div>
            <w:div w:id="357507247">
              <w:marLeft w:val="0"/>
              <w:marRight w:val="0"/>
              <w:marTop w:val="0"/>
              <w:marBottom w:val="0"/>
              <w:divBdr>
                <w:top w:val="none" w:sz="0" w:space="0" w:color="auto"/>
                <w:left w:val="none" w:sz="0" w:space="0" w:color="auto"/>
                <w:bottom w:val="none" w:sz="0" w:space="0" w:color="auto"/>
                <w:right w:val="none" w:sz="0" w:space="0" w:color="auto"/>
              </w:divBdr>
            </w:div>
            <w:div w:id="397477538">
              <w:marLeft w:val="0"/>
              <w:marRight w:val="0"/>
              <w:marTop w:val="0"/>
              <w:marBottom w:val="0"/>
              <w:divBdr>
                <w:top w:val="none" w:sz="0" w:space="0" w:color="auto"/>
                <w:left w:val="none" w:sz="0" w:space="0" w:color="auto"/>
                <w:bottom w:val="none" w:sz="0" w:space="0" w:color="auto"/>
                <w:right w:val="none" w:sz="0" w:space="0" w:color="auto"/>
              </w:divBdr>
            </w:div>
            <w:div w:id="531041810">
              <w:marLeft w:val="0"/>
              <w:marRight w:val="0"/>
              <w:marTop w:val="0"/>
              <w:marBottom w:val="0"/>
              <w:divBdr>
                <w:top w:val="none" w:sz="0" w:space="0" w:color="auto"/>
                <w:left w:val="none" w:sz="0" w:space="0" w:color="auto"/>
                <w:bottom w:val="none" w:sz="0" w:space="0" w:color="auto"/>
                <w:right w:val="none" w:sz="0" w:space="0" w:color="auto"/>
              </w:divBdr>
            </w:div>
            <w:div w:id="574783486">
              <w:marLeft w:val="0"/>
              <w:marRight w:val="0"/>
              <w:marTop w:val="0"/>
              <w:marBottom w:val="0"/>
              <w:divBdr>
                <w:top w:val="none" w:sz="0" w:space="0" w:color="auto"/>
                <w:left w:val="none" w:sz="0" w:space="0" w:color="auto"/>
                <w:bottom w:val="none" w:sz="0" w:space="0" w:color="auto"/>
                <w:right w:val="none" w:sz="0" w:space="0" w:color="auto"/>
              </w:divBdr>
            </w:div>
            <w:div w:id="614679422">
              <w:marLeft w:val="0"/>
              <w:marRight w:val="0"/>
              <w:marTop w:val="0"/>
              <w:marBottom w:val="0"/>
              <w:divBdr>
                <w:top w:val="none" w:sz="0" w:space="0" w:color="auto"/>
                <w:left w:val="none" w:sz="0" w:space="0" w:color="auto"/>
                <w:bottom w:val="none" w:sz="0" w:space="0" w:color="auto"/>
                <w:right w:val="none" w:sz="0" w:space="0" w:color="auto"/>
              </w:divBdr>
            </w:div>
            <w:div w:id="616106578">
              <w:marLeft w:val="0"/>
              <w:marRight w:val="0"/>
              <w:marTop w:val="0"/>
              <w:marBottom w:val="0"/>
              <w:divBdr>
                <w:top w:val="none" w:sz="0" w:space="0" w:color="auto"/>
                <w:left w:val="none" w:sz="0" w:space="0" w:color="auto"/>
                <w:bottom w:val="none" w:sz="0" w:space="0" w:color="auto"/>
                <w:right w:val="none" w:sz="0" w:space="0" w:color="auto"/>
              </w:divBdr>
            </w:div>
            <w:div w:id="630746241">
              <w:marLeft w:val="0"/>
              <w:marRight w:val="0"/>
              <w:marTop w:val="0"/>
              <w:marBottom w:val="0"/>
              <w:divBdr>
                <w:top w:val="none" w:sz="0" w:space="0" w:color="auto"/>
                <w:left w:val="none" w:sz="0" w:space="0" w:color="auto"/>
                <w:bottom w:val="none" w:sz="0" w:space="0" w:color="auto"/>
                <w:right w:val="none" w:sz="0" w:space="0" w:color="auto"/>
              </w:divBdr>
            </w:div>
            <w:div w:id="661201513">
              <w:marLeft w:val="0"/>
              <w:marRight w:val="0"/>
              <w:marTop w:val="0"/>
              <w:marBottom w:val="0"/>
              <w:divBdr>
                <w:top w:val="none" w:sz="0" w:space="0" w:color="auto"/>
                <w:left w:val="none" w:sz="0" w:space="0" w:color="auto"/>
                <w:bottom w:val="none" w:sz="0" w:space="0" w:color="auto"/>
                <w:right w:val="none" w:sz="0" w:space="0" w:color="auto"/>
              </w:divBdr>
            </w:div>
            <w:div w:id="670572089">
              <w:marLeft w:val="0"/>
              <w:marRight w:val="0"/>
              <w:marTop w:val="0"/>
              <w:marBottom w:val="0"/>
              <w:divBdr>
                <w:top w:val="none" w:sz="0" w:space="0" w:color="auto"/>
                <w:left w:val="none" w:sz="0" w:space="0" w:color="auto"/>
                <w:bottom w:val="none" w:sz="0" w:space="0" w:color="auto"/>
                <w:right w:val="none" w:sz="0" w:space="0" w:color="auto"/>
              </w:divBdr>
            </w:div>
            <w:div w:id="734164829">
              <w:marLeft w:val="0"/>
              <w:marRight w:val="0"/>
              <w:marTop w:val="0"/>
              <w:marBottom w:val="0"/>
              <w:divBdr>
                <w:top w:val="none" w:sz="0" w:space="0" w:color="auto"/>
                <w:left w:val="none" w:sz="0" w:space="0" w:color="auto"/>
                <w:bottom w:val="none" w:sz="0" w:space="0" w:color="auto"/>
                <w:right w:val="none" w:sz="0" w:space="0" w:color="auto"/>
              </w:divBdr>
            </w:div>
            <w:div w:id="750925896">
              <w:marLeft w:val="0"/>
              <w:marRight w:val="0"/>
              <w:marTop w:val="0"/>
              <w:marBottom w:val="0"/>
              <w:divBdr>
                <w:top w:val="none" w:sz="0" w:space="0" w:color="auto"/>
                <w:left w:val="none" w:sz="0" w:space="0" w:color="auto"/>
                <w:bottom w:val="none" w:sz="0" w:space="0" w:color="auto"/>
                <w:right w:val="none" w:sz="0" w:space="0" w:color="auto"/>
              </w:divBdr>
            </w:div>
            <w:div w:id="762998126">
              <w:marLeft w:val="0"/>
              <w:marRight w:val="0"/>
              <w:marTop w:val="0"/>
              <w:marBottom w:val="0"/>
              <w:divBdr>
                <w:top w:val="none" w:sz="0" w:space="0" w:color="auto"/>
                <w:left w:val="none" w:sz="0" w:space="0" w:color="auto"/>
                <w:bottom w:val="none" w:sz="0" w:space="0" w:color="auto"/>
                <w:right w:val="none" w:sz="0" w:space="0" w:color="auto"/>
              </w:divBdr>
            </w:div>
            <w:div w:id="780807995">
              <w:marLeft w:val="0"/>
              <w:marRight w:val="0"/>
              <w:marTop w:val="0"/>
              <w:marBottom w:val="0"/>
              <w:divBdr>
                <w:top w:val="none" w:sz="0" w:space="0" w:color="auto"/>
                <w:left w:val="none" w:sz="0" w:space="0" w:color="auto"/>
                <w:bottom w:val="none" w:sz="0" w:space="0" w:color="auto"/>
                <w:right w:val="none" w:sz="0" w:space="0" w:color="auto"/>
              </w:divBdr>
            </w:div>
            <w:div w:id="787166658">
              <w:marLeft w:val="0"/>
              <w:marRight w:val="0"/>
              <w:marTop w:val="0"/>
              <w:marBottom w:val="0"/>
              <w:divBdr>
                <w:top w:val="none" w:sz="0" w:space="0" w:color="auto"/>
                <w:left w:val="none" w:sz="0" w:space="0" w:color="auto"/>
                <w:bottom w:val="none" w:sz="0" w:space="0" w:color="auto"/>
                <w:right w:val="none" w:sz="0" w:space="0" w:color="auto"/>
              </w:divBdr>
            </w:div>
            <w:div w:id="831214878">
              <w:marLeft w:val="0"/>
              <w:marRight w:val="0"/>
              <w:marTop w:val="0"/>
              <w:marBottom w:val="0"/>
              <w:divBdr>
                <w:top w:val="none" w:sz="0" w:space="0" w:color="auto"/>
                <w:left w:val="none" w:sz="0" w:space="0" w:color="auto"/>
                <w:bottom w:val="none" w:sz="0" w:space="0" w:color="auto"/>
                <w:right w:val="none" w:sz="0" w:space="0" w:color="auto"/>
              </w:divBdr>
            </w:div>
            <w:div w:id="868377553">
              <w:marLeft w:val="0"/>
              <w:marRight w:val="0"/>
              <w:marTop w:val="0"/>
              <w:marBottom w:val="0"/>
              <w:divBdr>
                <w:top w:val="none" w:sz="0" w:space="0" w:color="auto"/>
                <w:left w:val="none" w:sz="0" w:space="0" w:color="auto"/>
                <w:bottom w:val="none" w:sz="0" w:space="0" w:color="auto"/>
                <w:right w:val="none" w:sz="0" w:space="0" w:color="auto"/>
              </w:divBdr>
            </w:div>
            <w:div w:id="909774561">
              <w:marLeft w:val="0"/>
              <w:marRight w:val="0"/>
              <w:marTop w:val="0"/>
              <w:marBottom w:val="0"/>
              <w:divBdr>
                <w:top w:val="none" w:sz="0" w:space="0" w:color="auto"/>
                <w:left w:val="none" w:sz="0" w:space="0" w:color="auto"/>
                <w:bottom w:val="none" w:sz="0" w:space="0" w:color="auto"/>
                <w:right w:val="none" w:sz="0" w:space="0" w:color="auto"/>
              </w:divBdr>
            </w:div>
            <w:div w:id="965086670">
              <w:marLeft w:val="0"/>
              <w:marRight w:val="0"/>
              <w:marTop w:val="0"/>
              <w:marBottom w:val="0"/>
              <w:divBdr>
                <w:top w:val="none" w:sz="0" w:space="0" w:color="auto"/>
                <w:left w:val="none" w:sz="0" w:space="0" w:color="auto"/>
                <w:bottom w:val="none" w:sz="0" w:space="0" w:color="auto"/>
                <w:right w:val="none" w:sz="0" w:space="0" w:color="auto"/>
              </w:divBdr>
            </w:div>
            <w:div w:id="1035499193">
              <w:marLeft w:val="0"/>
              <w:marRight w:val="0"/>
              <w:marTop w:val="0"/>
              <w:marBottom w:val="0"/>
              <w:divBdr>
                <w:top w:val="none" w:sz="0" w:space="0" w:color="auto"/>
                <w:left w:val="none" w:sz="0" w:space="0" w:color="auto"/>
                <w:bottom w:val="none" w:sz="0" w:space="0" w:color="auto"/>
                <w:right w:val="none" w:sz="0" w:space="0" w:color="auto"/>
              </w:divBdr>
            </w:div>
            <w:div w:id="1039092838">
              <w:marLeft w:val="0"/>
              <w:marRight w:val="0"/>
              <w:marTop w:val="0"/>
              <w:marBottom w:val="0"/>
              <w:divBdr>
                <w:top w:val="none" w:sz="0" w:space="0" w:color="auto"/>
                <w:left w:val="none" w:sz="0" w:space="0" w:color="auto"/>
                <w:bottom w:val="none" w:sz="0" w:space="0" w:color="auto"/>
                <w:right w:val="none" w:sz="0" w:space="0" w:color="auto"/>
              </w:divBdr>
            </w:div>
            <w:div w:id="1088622337">
              <w:marLeft w:val="0"/>
              <w:marRight w:val="0"/>
              <w:marTop w:val="0"/>
              <w:marBottom w:val="0"/>
              <w:divBdr>
                <w:top w:val="none" w:sz="0" w:space="0" w:color="auto"/>
                <w:left w:val="none" w:sz="0" w:space="0" w:color="auto"/>
                <w:bottom w:val="none" w:sz="0" w:space="0" w:color="auto"/>
                <w:right w:val="none" w:sz="0" w:space="0" w:color="auto"/>
              </w:divBdr>
            </w:div>
            <w:div w:id="1095831176">
              <w:marLeft w:val="0"/>
              <w:marRight w:val="0"/>
              <w:marTop w:val="0"/>
              <w:marBottom w:val="0"/>
              <w:divBdr>
                <w:top w:val="none" w:sz="0" w:space="0" w:color="auto"/>
                <w:left w:val="none" w:sz="0" w:space="0" w:color="auto"/>
                <w:bottom w:val="none" w:sz="0" w:space="0" w:color="auto"/>
                <w:right w:val="none" w:sz="0" w:space="0" w:color="auto"/>
              </w:divBdr>
            </w:div>
            <w:div w:id="1174683119">
              <w:marLeft w:val="0"/>
              <w:marRight w:val="0"/>
              <w:marTop w:val="0"/>
              <w:marBottom w:val="0"/>
              <w:divBdr>
                <w:top w:val="none" w:sz="0" w:space="0" w:color="auto"/>
                <w:left w:val="none" w:sz="0" w:space="0" w:color="auto"/>
                <w:bottom w:val="none" w:sz="0" w:space="0" w:color="auto"/>
                <w:right w:val="none" w:sz="0" w:space="0" w:color="auto"/>
              </w:divBdr>
            </w:div>
            <w:div w:id="1215191901">
              <w:marLeft w:val="0"/>
              <w:marRight w:val="0"/>
              <w:marTop w:val="0"/>
              <w:marBottom w:val="0"/>
              <w:divBdr>
                <w:top w:val="none" w:sz="0" w:space="0" w:color="auto"/>
                <w:left w:val="none" w:sz="0" w:space="0" w:color="auto"/>
                <w:bottom w:val="none" w:sz="0" w:space="0" w:color="auto"/>
                <w:right w:val="none" w:sz="0" w:space="0" w:color="auto"/>
              </w:divBdr>
            </w:div>
            <w:div w:id="1253971575">
              <w:marLeft w:val="0"/>
              <w:marRight w:val="0"/>
              <w:marTop w:val="0"/>
              <w:marBottom w:val="0"/>
              <w:divBdr>
                <w:top w:val="none" w:sz="0" w:space="0" w:color="auto"/>
                <w:left w:val="none" w:sz="0" w:space="0" w:color="auto"/>
                <w:bottom w:val="none" w:sz="0" w:space="0" w:color="auto"/>
                <w:right w:val="none" w:sz="0" w:space="0" w:color="auto"/>
              </w:divBdr>
            </w:div>
            <w:div w:id="1261445785">
              <w:marLeft w:val="0"/>
              <w:marRight w:val="0"/>
              <w:marTop w:val="0"/>
              <w:marBottom w:val="0"/>
              <w:divBdr>
                <w:top w:val="none" w:sz="0" w:space="0" w:color="auto"/>
                <w:left w:val="none" w:sz="0" w:space="0" w:color="auto"/>
                <w:bottom w:val="none" w:sz="0" w:space="0" w:color="auto"/>
                <w:right w:val="none" w:sz="0" w:space="0" w:color="auto"/>
              </w:divBdr>
            </w:div>
            <w:div w:id="1337533225">
              <w:marLeft w:val="0"/>
              <w:marRight w:val="0"/>
              <w:marTop w:val="0"/>
              <w:marBottom w:val="0"/>
              <w:divBdr>
                <w:top w:val="none" w:sz="0" w:space="0" w:color="auto"/>
                <w:left w:val="none" w:sz="0" w:space="0" w:color="auto"/>
                <w:bottom w:val="none" w:sz="0" w:space="0" w:color="auto"/>
                <w:right w:val="none" w:sz="0" w:space="0" w:color="auto"/>
              </w:divBdr>
            </w:div>
            <w:div w:id="1423409049">
              <w:marLeft w:val="0"/>
              <w:marRight w:val="0"/>
              <w:marTop w:val="0"/>
              <w:marBottom w:val="0"/>
              <w:divBdr>
                <w:top w:val="none" w:sz="0" w:space="0" w:color="auto"/>
                <w:left w:val="none" w:sz="0" w:space="0" w:color="auto"/>
                <w:bottom w:val="none" w:sz="0" w:space="0" w:color="auto"/>
                <w:right w:val="none" w:sz="0" w:space="0" w:color="auto"/>
              </w:divBdr>
            </w:div>
            <w:div w:id="1428692787">
              <w:marLeft w:val="0"/>
              <w:marRight w:val="0"/>
              <w:marTop w:val="0"/>
              <w:marBottom w:val="0"/>
              <w:divBdr>
                <w:top w:val="none" w:sz="0" w:space="0" w:color="auto"/>
                <w:left w:val="none" w:sz="0" w:space="0" w:color="auto"/>
                <w:bottom w:val="none" w:sz="0" w:space="0" w:color="auto"/>
                <w:right w:val="none" w:sz="0" w:space="0" w:color="auto"/>
              </w:divBdr>
            </w:div>
            <w:div w:id="1437865566">
              <w:marLeft w:val="0"/>
              <w:marRight w:val="0"/>
              <w:marTop w:val="0"/>
              <w:marBottom w:val="0"/>
              <w:divBdr>
                <w:top w:val="none" w:sz="0" w:space="0" w:color="auto"/>
                <w:left w:val="none" w:sz="0" w:space="0" w:color="auto"/>
                <w:bottom w:val="none" w:sz="0" w:space="0" w:color="auto"/>
                <w:right w:val="none" w:sz="0" w:space="0" w:color="auto"/>
              </w:divBdr>
            </w:div>
            <w:div w:id="1639920719">
              <w:marLeft w:val="0"/>
              <w:marRight w:val="0"/>
              <w:marTop w:val="0"/>
              <w:marBottom w:val="0"/>
              <w:divBdr>
                <w:top w:val="none" w:sz="0" w:space="0" w:color="auto"/>
                <w:left w:val="none" w:sz="0" w:space="0" w:color="auto"/>
                <w:bottom w:val="none" w:sz="0" w:space="0" w:color="auto"/>
                <w:right w:val="none" w:sz="0" w:space="0" w:color="auto"/>
              </w:divBdr>
            </w:div>
            <w:div w:id="1689519962">
              <w:marLeft w:val="0"/>
              <w:marRight w:val="0"/>
              <w:marTop w:val="0"/>
              <w:marBottom w:val="0"/>
              <w:divBdr>
                <w:top w:val="none" w:sz="0" w:space="0" w:color="auto"/>
                <w:left w:val="none" w:sz="0" w:space="0" w:color="auto"/>
                <w:bottom w:val="none" w:sz="0" w:space="0" w:color="auto"/>
                <w:right w:val="none" w:sz="0" w:space="0" w:color="auto"/>
              </w:divBdr>
            </w:div>
            <w:div w:id="1723863765">
              <w:marLeft w:val="0"/>
              <w:marRight w:val="0"/>
              <w:marTop w:val="0"/>
              <w:marBottom w:val="0"/>
              <w:divBdr>
                <w:top w:val="none" w:sz="0" w:space="0" w:color="auto"/>
                <w:left w:val="none" w:sz="0" w:space="0" w:color="auto"/>
                <w:bottom w:val="none" w:sz="0" w:space="0" w:color="auto"/>
                <w:right w:val="none" w:sz="0" w:space="0" w:color="auto"/>
              </w:divBdr>
            </w:div>
            <w:div w:id="1727727184">
              <w:marLeft w:val="0"/>
              <w:marRight w:val="0"/>
              <w:marTop w:val="0"/>
              <w:marBottom w:val="0"/>
              <w:divBdr>
                <w:top w:val="none" w:sz="0" w:space="0" w:color="auto"/>
                <w:left w:val="none" w:sz="0" w:space="0" w:color="auto"/>
                <w:bottom w:val="none" w:sz="0" w:space="0" w:color="auto"/>
                <w:right w:val="none" w:sz="0" w:space="0" w:color="auto"/>
              </w:divBdr>
            </w:div>
            <w:div w:id="1737506191">
              <w:marLeft w:val="0"/>
              <w:marRight w:val="0"/>
              <w:marTop w:val="0"/>
              <w:marBottom w:val="0"/>
              <w:divBdr>
                <w:top w:val="none" w:sz="0" w:space="0" w:color="auto"/>
                <w:left w:val="none" w:sz="0" w:space="0" w:color="auto"/>
                <w:bottom w:val="none" w:sz="0" w:space="0" w:color="auto"/>
                <w:right w:val="none" w:sz="0" w:space="0" w:color="auto"/>
              </w:divBdr>
            </w:div>
            <w:div w:id="1831406743">
              <w:marLeft w:val="0"/>
              <w:marRight w:val="0"/>
              <w:marTop w:val="0"/>
              <w:marBottom w:val="0"/>
              <w:divBdr>
                <w:top w:val="none" w:sz="0" w:space="0" w:color="auto"/>
                <w:left w:val="none" w:sz="0" w:space="0" w:color="auto"/>
                <w:bottom w:val="none" w:sz="0" w:space="0" w:color="auto"/>
                <w:right w:val="none" w:sz="0" w:space="0" w:color="auto"/>
              </w:divBdr>
            </w:div>
            <w:div w:id="1949002526">
              <w:marLeft w:val="0"/>
              <w:marRight w:val="0"/>
              <w:marTop w:val="0"/>
              <w:marBottom w:val="0"/>
              <w:divBdr>
                <w:top w:val="none" w:sz="0" w:space="0" w:color="auto"/>
                <w:left w:val="none" w:sz="0" w:space="0" w:color="auto"/>
                <w:bottom w:val="none" w:sz="0" w:space="0" w:color="auto"/>
                <w:right w:val="none" w:sz="0" w:space="0" w:color="auto"/>
              </w:divBdr>
            </w:div>
            <w:div w:id="1950427776">
              <w:marLeft w:val="0"/>
              <w:marRight w:val="0"/>
              <w:marTop w:val="0"/>
              <w:marBottom w:val="0"/>
              <w:divBdr>
                <w:top w:val="none" w:sz="0" w:space="0" w:color="auto"/>
                <w:left w:val="none" w:sz="0" w:space="0" w:color="auto"/>
                <w:bottom w:val="none" w:sz="0" w:space="0" w:color="auto"/>
                <w:right w:val="none" w:sz="0" w:space="0" w:color="auto"/>
              </w:divBdr>
            </w:div>
            <w:div w:id="1950773337">
              <w:marLeft w:val="0"/>
              <w:marRight w:val="0"/>
              <w:marTop w:val="0"/>
              <w:marBottom w:val="0"/>
              <w:divBdr>
                <w:top w:val="none" w:sz="0" w:space="0" w:color="auto"/>
                <w:left w:val="none" w:sz="0" w:space="0" w:color="auto"/>
                <w:bottom w:val="none" w:sz="0" w:space="0" w:color="auto"/>
                <w:right w:val="none" w:sz="0" w:space="0" w:color="auto"/>
              </w:divBdr>
            </w:div>
            <w:div w:id="1955818237">
              <w:marLeft w:val="0"/>
              <w:marRight w:val="0"/>
              <w:marTop w:val="0"/>
              <w:marBottom w:val="0"/>
              <w:divBdr>
                <w:top w:val="none" w:sz="0" w:space="0" w:color="auto"/>
                <w:left w:val="none" w:sz="0" w:space="0" w:color="auto"/>
                <w:bottom w:val="none" w:sz="0" w:space="0" w:color="auto"/>
                <w:right w:val="none" w:sz="0" w:space="0" w:color="auto"/>
              </w:divBdr>
            </w:div>
            <w:div w:id="2093700001">
              <w:marLeft w:val="0"/>
              <w:marRight w:val="0"/>
              <w:marTop w:val="0"/>
              <w:marBottom w:val="0"/>
              <w:divBdr>
                <w:top w:val="none" w:sz="0" w:space="0" w:color="auto"/>
                <w:left w:val="none" w:sz="0" w:space="0" w:color="auto"/>
                <w:bottom w:val="none" w:sz="0" w:space="0" w:color="auto"/>
                <w:right w:val="none" w:sz="0" w:space="0" w:color="auto"/>
              </w:divBdr>
            </w:div>
            <w:div w:id="2095585616">
              <w:marLeft w:val="0"/>
              <w:marRight w:val="0"/>
              <w:marTop w:val="0"/>
              <w:marBottom w:val="0"/>
              <w:divBdr>
                <w:top w:val="none" w:sz="0" w:space="0" w:color="auto"/>
                <w:left w:val="none" w:sz="0" w:space="0" w:color="auto"/>
                <w:bottom w:val="none" w:sz="0" w:space="0" w:color="auto"/>
                <w:right w:val="none" w:sz="0" w:space="0" w:color="auto"/>
              </w:divBdr>
            </w:div>
            <w:div w:id="21362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68886">
      <w:bodyDiv w:val="1"/>
      <w:marLeft w:val="0"/>
      <w:marRight w:val="0"/>
      <w:marTop w:val="0"/>
      <w:marBottom w:val="0"/>
      <w:divBdr>
        <w:top w:val="none" w:sz="0" w:space="0" w:color="auto"/>
        <w:left w:val="none" w:sz="0" w:space="0" w:color="auto"/>
        <w:bottom w:val="none" w:sz="0" w:space="0" w:color="auto"/>
        <w:right w:val="none" w:sz="0" w:space="0" w:color="auto"/>
      </w:divBdr>
      <w:divsChild>
        <w:div w:id="135997642">
          <w:marLeft w:val="0"/>
          <w:marRight w:val="0"/>
          <w:marTop w:val="0"/>
          <w:marBottom w:val="0"/>
          <w:divBdr>
            <w:top w:val="none" w:sz="0" w:space="0" w:color="auto"/>
            <w:left w:val="none" w:sz="0" w:space="0" w:color="auto"/>
            <w:bottom w:val="none" w:sz="0" w:space="0" w:color="auto"/>
            <w:right w:val="none" w:sz="0" w:space="0" w:color="auto"/>
          </w:divBdr>
        </w:div>
        <w:div w:id="564881444">
          <w:marLeft w:val="0"/>
          <w:marRight w:val="0"/>
          <w:marTop w:val="0"/>
          <w:marBottom w:val="0"/>
          <w:divBdr>
            <w:top w:val="none" w:sz="0" w:space="0" w:color="auto"/>
            <w:left w:val="none" w:sz="0" w:space="0" w:color="auto"/>
            <w:bottom w:val="none" w:sz="0" w:space="0" w:color="auto"/>
            <w:right w:val="none" w:sz="0" w:space="0" w:color="auto"/>
          </w:divBdr>
        </w:div>
        <w:div w:id="1017315582">
          <w:marLeft w:val="0"/>
          <w:marRight w:val="0"/>
          <w:marTop w:val="0"/>
          <w:marBottom w:val="0"/>
          <w:divBdr>
            <w:top w:val="none" w:sz="0" w:space="0" w:color="auto"/>
            <w:left w:val="none" w:sz="0" w:space="0" w:color="auto"/>
            <w:bottom w:val="none" w:sz="0" w:space="0" w:color="auto"/>
            <w:right w:val="none" w:sz="0" w:space="0" w:color="auto"/>
          </w:divBdr>
        </w:div>
        <w:div w:id="1440878521">
          <w:marLeft w:val="0"/>
          <w:marRight w:val="0"/>
          <w:marTop w:val="0"/>
          <w:marBottom w:val="0"/>
          <w:divBdr>
            <w:top w:val="none" w:sz="0" w:space="0" w:color="auto"/>
            <w:left w:val="none" w:sz="0" w:space="0" w:color="auto"/>
            <w:bottom w:val="none" w:sz="0" w:space="0" w:color="auto"/>
            <w:right w:val="none" w:sz="0" w:space="0" w:color="auto"/>
          </w:divBdr>
        </w:div>
        <w:div w:id="175493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lcf76f155ced4ddcb4097134ff3c332f xmlns="92c425b6-91f1-4cbe-95d3-c423884034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5" ma:contentTypeDescription="Create a new document." ma:contentTypeScope="" ma:versionID="9f27dd97781e8c4a0524eb1011cc65e4">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5365bb3ec6d655bb598a3facea5fa62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0C928-C567-4841-9CB6-B40717774300}">
  <ds:schemaRefs>
    <ds:schemaRef ds:uri="http://schemas.microsoft.com/office/2006/metadata/longProperties"/>
  </ds:schemaRefs>
</ds:datastoreItem>
</file>

<file path=customXml/itemProps2.xml><?xml version="1.0" encoding="utf-8"?>
<ds:datastoreItem xmlns:ds="http://schemas.openxmlformats.org/officeDocument/2006/customXml" ds:itemID="{440F4A2B-59A4-4224-8BC6-79B323B4510B}">
  <ds:schemaRefs>
    <ds:schemaRef ds:uri="http://purl.org/dc/elements/1.1/"/>
    <ds:schemaRef ds:uri="ae0c0c2e-bb59-4f1d-8aa6-c6721a6fa825"/>
    <ds:schemaRef ds:uri="http://purl.org/dc/dcmitype/"/>
    <ds:schemaRef ds:uri="0a0ee851-ac6e-40fa-81ec-25d9fad23415"/>
    <ds:schemaRef ds:uri="http://schemas.microsoft.com/office/2006/documentManagement/types"/>
    <ds:schemaRef ds:uri="http://www.w3.org/XML/1998/namespace"/>
    <ds:schemaRef ds:uri="http://purl.org/dc/terms/"/>
    <ds:schemaRef ds:uri="http://schemas.microsoft.com/office/2006/metadata/properties"/>
    <ds:schemaRef ds:uri="28628290-629c-4fa1-bde8-4d7bf61da04a"/>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97CFDA0-DA75-4562-AD10-786B33E6F910}"/>
</file>

<file path=customXml/itemProps4.xml><?xml version="1.0" encoding="utf-8"?>
<ds:datastoreItem xmlns:ds="http://schemas.openxmlformats.org/officeDocument/2006/customXml" ds:itemID="{73A9D245-9DC9-400F-8642-C97BC04CA816}">
  <ds:schemaRefs>
    <ds:schemaRef ds:uri="http://schemas.openxmlformats.org/officeDocument/2006/bibliography"/>
  </ds:schemaRefs>
</ds:datastoreItem>
</file>

<file path=customXml/itemProps5.xml><?xml version="1.0" encoding="utf-8"?>
<ds:datastoreItem xmlns:ds="http://schemas.openxmlformats.org/officeDocument/2006/customXml" ds:itemID="{38EB640A-9F59-456F-9516-C9BCB4FE1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CMA MCP Template</Template>
  <TotalTime>2</TotalTime>
  <Pages>24</Pages>
  <Words>6669</Words>
  <Characters>37411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CSD0001 Market Training and Assurance</vt:lpstr>
    </vt:vector>
  </TitlesOfParts>
  <Company>CMA Scotland</Company>
  <LinksUpToDate>false</LinksUpToDate>
  <CharactersWithSpaces>43993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CSD0001 Market Training and Assurance</dc:title>
  <dc:subject>CSD0001</dc:subject>
  <dc:creator>Amanda Hancock</dc:creator>
  <cp:keywords/>
  <cp:lastModifiedBy>Amanda Hancock</cp:lastModifiedBy>
  <cp:revision>3</cp:revision>
  <cp:lastPrinted>2023-04-04T23:25:00Z</cp:lastPrinted>
  <dcterms:created xsi:type="dcterms:W3CDTF">2023-04-04T23:25:00Z</dcterms:created>
  <dcterms:modified xsi:type="dcterms:W3CDTF">2023-04-04T23:25:00Z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amandah</vt:lpwstr>
  </property>
  <property fmtid="{D5CDD505-2E9C-101B-9397-08002B2CF9AE}" pid="10" name="display_urn:schemas-microsoft-com:office:office#Author">
    <vt:lpwstr>David.Roberts</vt:lpwstr>
  </property>
  <property fmtid="{D5CDD505-2E9C-101B-9397-08002B2CF9AE}" pid="11" name="Order">
    <vt:lpwstr>100.000000000000</vt:lpwstr>
  </property>
  <property fmtid="{D5CDD505-2E9C-101B-9397-08002B2CF9AE}" pid="12" name="ContentTypeId">
    <vt:lpwstr>0x0101003E5C88157DE7084881D629CC045F0A65</vt:lpwstr>
  </property>
  <property fmtid="{D5CDD505-2E9C-101B-9397-08002B2CF9AE}" pid="13" name="MediaServiceImageTags">
    <vt:lpwstr/>
  </property>
</Properties>
</file>