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490"/>
        <w:gridCol w:w="5840"/>
      </w:tblGrid>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bookmarkStart w:id="0" w:name="_GoBack"/>
            <w:bookmarkEnd w:id="0"/>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Default="0037610D"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1A2BF4" w:rsidRDefault="001A2BF4"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605984">
              <w:rPr>
                <w:rFonts w:eastAsia="Calibri"/>
                <w:sz w:val="32"/>
                <w:szCs w:val="32"/>
              </w:rPr>
              <w:t>6</w:t>
            </w:r>
            <w:r w:rsidR="00FE2019" w:rsidRPr="001A2BF4">
              <w:rPr>
                <w:rFonts w:eastAsia="Calibri"/>
                <w:sz w:val="32"/>
                <w:szCs w:val="32"/>
              </w:rPr>
              <w:t>.0</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2014-0</w:t>
            </w:r>
            <w:r w:rsidR="007944BF">
              <w:rPr>
                <w:rFonts w:eastAsia="Calibri"/>
                <w:sz w:val="32"/>
                <w:szCs w:val="32"/>
              </w:rPr>
              <w:t>9</w:t>
            </w:r>
            <w:r w:rsidR="007E0729" w:rsidRPr="001A2BF4">
              <w:rPr>
                <w:rFonts w:eastAsia="Calibri"/>
                <w:sz w:val="32"/>
                <w:szCs w:val="32"/>
              </w:rPr>
              <w:t>-</w:t>
            </w:r>
            <w:r w:rsidR="005E04A4" w:rsidRPr="001A2BF4">
              <w:rPr>
                <w:rFonts w:eastAsia="Calibri"/>
                <w:sz w:val="32"/>
                <w:szCs w:val="32"/>
              </w:rPr>
              <w:t>2</w:t>
            </w:r>
            <w:r w:rsidR="000E4749" w:rsidRPr="001A2BF4">
              <w:rPr>
                <w:rFonts w:eastAsia="Calibri"/>
                <w:sz w:val="32"/>
                <w:szCs w:val="32"/>
              </w:rPr>
              <w:t>1</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rsidTr="005C5860">
        <w:tc>
          <w:tcPr>
            <w:tcW w:w="972" w:type="dxa"/>
          </w:tcPr>
          <w:p w:rsidR="0037610D" w:rsidRDefault="0037610D" w:rsidP="00DE4E8D">
            <w:pPr>
              <w:spacing w:before="120" w:after="120"/>
              <w:jc w:val="center"/>
              <w:rPr>
                <w:b/>
                <w:bCs/>
                <w:szCs w:val="22"/>
              </w:rPr>
            </w:pPr>
            <w:r>
              <w:rPr>
                <w:b/>
                <w:bCs/>
                <w:szCs w:val="22"/>
              </w:rPr>
              <w:t>Version Number</w:t>
            </w:r>
          </w:p>
        </w:tc>
        <w:tc>
          <w:tcPr>
            <w:tcW w:w="1263" w:type="dxa"/>
          </w:tcPr>
          <w:p w:rsidR="0037610D" w:rsidRDefault="0037610D" w:rsidP="00DE4E8D">
            <w:pPr>
              <w:spacing w:before="120" w:after="120"/>
              <w:jc w:val="center"/>
              <w:rPr>
                <w:b/>
                <w:bCs/>
                <w:szCs w:val="22"/>
              </w:rPr>
            </w:pPr>
            <w:r>
              <w:rPr>
                <w:b/>
                <w:bCs/>
                <w:szCs w:val="22"/>
              </w:rPr>
              <w:t>Date of Issue</w:t>
            </w:r>
          </w:p>
        </w:tc>
        <w:tc>
          <w:tcPr>
            <w:tcW w:w="2551" w:type="dxa"/>
          </w:tcPr>
          <w:p w:rsidR="0037610D" w:rsidRDefault="0037610D" w:rsidP="00DE4E8D">
            <w:pPr>
              <w:spacing w:before="120" w:after="120"/>
              <w:jc w:val="center"/>
              <w:rPr>
                <w:b/>
                <w:bCs/>
                <w:szCs w:val="22"/>
              </w:rPr>
            </w:pPr>
            <w:r>
              <w:rPr>
                <w:b/>
                <w:bCs/>
                <w:szCs w:val="22"/>
              </w:rPr>
              <w:t>Reason For Change</w:t>
            </w:r>
          </w:p>
        </w:tc>
        <w:tc>
          <w:tcPr>
            <w:tcW w:w="1559" w:type="dxa"/>
          </w:tcPr>
          <w:p w:rsidR="0037610D" w:rsidRDefault="0037610D" w:rsidP="00DE4E8D">
            <w:pPr>
              <w:spacing w:before="120" w:after="120"/>
              <w:jc w:val="center"/>
              <w:rPr>
                <w:b/>
                <w:bCs/>
                <w:szCs w:val="22"/>
              </w:rPr>
            </w:pPr>
            <w:r>
              <w:rPr>
                <w:b/>
                <w:bCs/>
                <w:szCs w:val="22"/>
              </w:rPr>
              <w:t>Change Control Reference</w:t>
            </w:r>
          </w:p>
        </w:tc>
        <w:tc>
          <w:tcPr>
            <w:tcW w:w="1985" w:type="dxa"/>
          </w:tcPr>
          <w:p w:rsidR="0037610D" w:rsidRDefault="0037610D" w:rsidP="00DE4E8D">
            <w:pPr>
              <w:spacing w:before="120" w:after="120"/>
              <w:jc w:val="center"/>
              <w:rPr>
                <w:b/>
                <w:bCs/>
                <w:szCs w:val="22"/>
              </w:rPr>
            </w:pPr>
            <w:r>
              <w:rPr>
                <w:b/>
                <w:bCs/>
                <w:szCs w:val="22"/>
              </w:rPr>
              <w:t>Sections Affected</w:t>
            </w:r>
          </w:p>
        </w:tc>
      </w:tr>
      <w:tr w:rsidR="0037610D" w:rsidTr="005C5860">
        <w:tc>
          <w:tcPr>
            <w:tcW w:w="972" w:type="dxa"/>
          </w:tcPr>
          <w:p w:rsidR="0037610D" w:rsidRDefault="0037610D" w:rsidP="00DE4E8D">
            <w:pPr>
              <w:spacing w:before="120" w:after="120"/>
              <w:jc w:val="center"/>
              <w:rPr>
                <w:bCs/>
                <w:szCs w:val="22"/>
              </w:rPr>
            </w:pPr>
            <w:r>
              <w:rPr>
                <w:bCs/>
                <w:szCs w:val="22"/>
              </w:rPr>
              <w:t>1.0</w:t>
            </w:r>
          </w:p>
        </w:tc>
        <w:tc>
          <w:tcPr>
            <w:tcW w:w="1263" w:type="dxa"/>
          </w:tcPr>
          <w:p w:rsidR="0037610D" w:rsidRDefault="0037610D" w:rsidP="00DE4E8D">
            <w:pPr>
              <w:spacing w:before="120" w:after="120"/>
              <w:jc w:val="center"/>
              <w:rPr>
                <w:bCs/>
                <w:szCs w:val="22"/>
              </w:rPr>
            </w:pPr>
            <w:r>
              <w:rPr>
                <w:bCs/>
                <w:szCs w:val="22"/>
              </w:rPr>
              <w:t>31/8/2007</w:t>
            </w:r>
          </w:p>
        </w:tc>
        <w:tc>
          <w:tcPr>
            <w:tcW w:w="2551" w:type="dxa"/>
          </w:tcPr>
          <w:p w:rsidR="0037610D" w:rsidRDefault="0037610D" w:rsidP="00DE4E8D">
            <w:pPr>
              <w:spacing w:before="120" w:after="120"/>
              <w:rPr>
                <w:bCs/>
                <w:szCs w:val="22"/>
              </w:rPr>
            </w:pPr>
            <w:r>
              <w:rPr>
                <w:bCs/>
                <w:szCs w:val="22"/>
              </w:rPr>
              <w:t>Reissue</w:t>
            </w:r>
          </w:p>
        </w:tc>
        <w:tc>
          <w:tcPr>
            <w:tcW w:w="1559" w:type="dxa"/>
          </w:tcPr>
          <w:p w:rsidR="0037610D" w:rsidRDefault="0037610D" w:rsidP="00DE4E8D">
            <w:pPr>
              <w:spacing w:before="120" w:after="120"/>
              <w:jc w:val="center"/>
              <w:rPr>
                <w:bCs/>
                <w:szCs w:val="22"/>
              </w:rPr>
            </w:pPr>
          </w:p>
        </w:tc>
        <w:tc>
          <w:tcPr>
            <w:tcW w:w="1985" w:type="dxa"/>
          </w:tcPr>
          <w:p w:rsidR="0037610D" w:rsidRDefault="0037610D" w:rsidP="00DE4E8D">
            <w:pPr>
              <w:spacing w:before="120" w:after="120"/>
              <w:jc w:val="center"/>
              <w:rPr>
                <w:bCs/>
                <w:szCs w:val="22"/>
              </w:rPr>
            </w:pPr>
          </w:p>
        </w:tc>
      </w:tr>
      <w:tr w:rsidR="00256A4A" w:rsidTr="005C5860">
        <w:tc>
          <w:tcPr>
            <w:tcW w:w="972" w:type="dxa"/>
          </w:tcPr>
          <w:p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rsidR="00256A4A" w:rsidRDefault="00256A4A" w:rsidP="00DE4E8D">
            <w:pPr>
              <w:spacing w:before="120" w:after="120"/>
              <w:jc w:val="center"/>
              <w:rPr>
                <w:bCs/>
                <w:szCs w:val="22"/>
              </w:rPr>
            </w:pPr>
            <w:r>
              <w:rPr>
                <w:bCs/>
                <w:szCs w:val="22"/>
              </w:rPr>
              <w:t>09/09/2009</w:t>
            </w:r>
          </w:p>
        </w:tc>
        <w:tc>
          <w:tcPr>
            <w:tcW w:w="2551" w:type="dxa"/>
          </w:tcPr>
          <w:p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DE4E8D">
            <w:pPr>
              <w:spacing w:before="120" w:after="120"/>
              <w:jc w:val="center"/>
              <w:rPr>
                <w:bCs/>
                <w:szCs w:val="22"/>
              </w:rPr>
            </w:pPr>
          </w:p>
        </w:tc>
        <w:tc>
          <w:tcPr>
            <w:tcW w:w="1985" w:type="dxa"/>
          </w:tcPr>
          <w:p w:rsidR="00256A4A" w:rsidRPr="001A2BF4" w:rsidRDefault="00256A4A" w:rsidP="00DE4E8D">
            <w:pPr>
              <w:spacing w:before="120" w:after="120"/>
              <w:jc w:val="center"/>
              <w:rPr>
                <w:bCs/>
                <w:szCs w:val="22"/>
                <w:highlight w:val="yellow"/>
              </w:rPr>
            </w:pPr>
            <w:r w:rsidRPr="00DE4E8D">
              <w:rPr>
                <w:bCs/>
                <w:szCs w:val="22"/>
              </w:rPr>
              <w:t>Pages 1 and 2</w:t>
            </w:r>
          </w:p>
        </w:tc>
      </w:tr>
      <w:tr w:rsidR="00E1449B" w:rsidTr="005C5860">
        <w:tc>
          <w:tcPr>
            <w:tcW w:w="972" w:type="dxa"/>
          </w:tcPr>
          <w:p w:rsidR="00E1449B" w:rsidRDefault="00E1449B" w:rsidP="00DE4E8D">
            <w:pPr>
              <w:spacing w:before="120" w:after="120"/>
              <w:jc w:val="center"/>
              <w:rPr>
                <w:bCs/>
                <w:szCs w:val="22"/>
              </w:rPr>
            </w:pPr>
            <w:r>
              <w:rPr>
                <w:bCs/>
                <w:szCs w:val="22"/>
              </w:rPr>
              <w:t>2.0</w:t>
            </w:r>
          </w:p>
        </w:tc>
        <w:tc>
          <w:tcPr>
            <w:tcW w:w="1263" w:type="dxa"/>
          </w:tcPr>
          <w:p w:rsidR="00E1449B" w:rsidRDefault="006E6260" w:rsidP="00DE4E8D">
            <w:pPr>
              <w:spacing w:before="120" w:after="120"/>
              <w:jc w:val="center"/>
              <w:rPr>
                <w:bCs/>
                <w:szCs w:val="22"/>
              </w:rPr>
            </w:pPr>
            <w:r>
              <w:rPr>
                <w:bCs/>
                <w:szCs w:val="22"/>
              </w:rPr>
              <w:t>21/07/2011</w:t>
            </w:r>
          </w:p>
        </w:tc>
        <w:tc>
          <w:tcPr>
            <w:tcW w:w="2551" w:type="dxa"/>
          </w:tcPr>
          <w:p w:rsidR="00E1449B" w:rsidRDefault="00E1449B" w:rsidP="00DE4E8D">
            <w:pPr>
              <w:spacing w:before="120" w:after="120"/>
              <w:rPr>
                <w:bCs/>
                <w:szCs w:val="22"/>
              </w:rPr>
            </w:pPr>
            <w:r>
              <w:rPr>
                <w:bCs/>
                <w:szCs w:val="22"/>
              </w:rPr>
              <w:t>Revised Performance Standards</w:t>
            </w:r>
          </w:p>
        </w:tc>
        <w:tc>
          <w:tcPr>
            <w:tcW w:w="1559" w:type="dxa"/>
          </w:tcPr>
          <w:p w:rsidR="00E1449B" w:rsidRDefault="00E1449B" w:rsidP="00DE4E8D">
            <w:pPr>
              <w:spacing w:before="120" w:after="120"/>
              <w:jc w:val="center"/>
              <w:rPr>
                <w:bCs/>
                <w:szCs w:val="22"/>
              </w:rPr>
            </w:pPr>
          </w:p>
        </w:tc>
        <w:tc>
          <w:tcPr>
            <w:tcW w:w="1985" w:type="dxa"/>
          </w:tcPr>
          <w:p w:rsidR="00E1449B" w:rsidRPr="001A2BF4" w:rsidRDefault="002F495C" w:rsidP="00DE4E8D">
            <w:pPr>
              <w:spacing w:before="120" w:after="120"/>
              <w:jc w:val="center"/>
              <w:rPr>
                <w:bCs/>
                <w:szCs w:val="22"/>
                <w:highlight w:val="yellow"/>
              </w:rPr>
            </w:pPr>
            <w:r w:rsidRPr="002F495C">
              <w:rPr>
                <w:bCs/>
                <w:szCs w:val="22"/>
              </w:rPr>
              <w:t>All</w:t>
            </w:r>
          </w:p>
        </w:tc>
      </w:tr>
      <w:tr w:rsidR="007B1E5B" w:rsidTr="005C5860">
        <w:tc>
          <w:tcPr>
            <w:tcW w:w="972" w:type="dxa"/>
          </w:tcPr>
          <w:p w:rsidR="007B1E5B" w:rsidRDefault="007B1E5B" w:rsidP="00DE4E8D">
            <w:pPr>
              <w:spacing w:before="120" w:after="120"/>
              <w:jc w:val="center"/>
              <w:rPr>
                <w:bCs/>
                <w:szCs w:val="22"/>
              </w:rPr>
            </w:pPr>
            <w:r>
              <w:rPr>
                <w:bCs/>
                <w:szCs w:val="22"/>
              </w:rPr>
              <w:t>2.1</w:t>
            </w:r>
          </w:p>
        </w:tc>
        <w:tc>
          <w:tcPr>
            <w:tcW w:w="1263" w:type="dxa"/>
          </w:tcPr>
          <w:p w:rsidR="007B1E5B" w:rsidRDefault="007B1E5B" w:rsidP="00DE4E8D">
            <w:pPr>
              <w:spacing w:before="120" w:after="120"/>
              <w:jc w:val="center"/>
              <w:rPr>
                <w:bCs/>
                <w:szCs w:val="22"/>
              </w:rPr>
            </w:pPr>
            <w:r>
              <w:rPr>
                <w:bCs/>
                <w:szCs w:val="22"/>
              </w:rPr>
              <w:t>2011-12-01</w:t>
            </w:r>
          </w:p>
        </w:tc>
        <w:tc>
          <w:tcPr>
            <w:tcW w:w="2551" w:type="dxa"/>
          </w:tcPr>
          <w:p w:rsidR="007B1E5B" w:rsidRDefault="00B47928" w:rsidP="00DE4E8D">
            <w:pPr>
              <w:spacing w:before="120" w:after="120"/>
              <w:rPr>
                <w:bCs/>
                <w:szCs w:val="22"/>
              </w:rPr>
            </w:pPr>
            <w:r>
              <w:rPr>
                <w:bCs/>
                <w:szCs w:val="22"/>
              </w:rPr>
              <w:t>Revised performance standards, and typographical fixes</w:t>
            </w:r>
          </w:p>
        </w:tc>
        <w:tc>
          <w:tcPr>
            <w:tcW w:w="1559" w:type="dxa"/>
          </w:tcPr>
          <w:p w:rsidR="007B1E5B" w:rsidRDefault="007B1E5B" w:rsidP="00DE4E8D">
            <w:pPr>
              <w:spacing w:before="120" w:after="120"/>
              <w:jc w:val="center"/>
              <w:rPr>
                <w:bCs/>
                <w:szCs w:val="22"/>
              </w:rPr>
            </w:pPr>
            <w:r>
              <w:rPr>
                <w:bCs/>
                <w:szCs w:val="22"/>
              </w:rPr>
              <w:t>MCCP090</w:t>
            </w:r>
          </w:p>
        </w:tc>
        <w:tc>
          <w:tcPr>
            <w:tcW w:w="1985" w:type="dxa"/>
          </w:tcPr>
          <w:p w:rsidR="007B1E5B" w:rsidRPr="001A2BF4" w:rsidRDefault="00D3710D"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AF6582">
              <w:t>Table 1</w:t>
            </w:r>
            <w:r>
              <w:rPr>
                <w:bCs/>
                <w:szCs w:val="22"/>
                <w:highlight w:val="yellow"/>
              </w:rPr>
              <w:fldChar w:fldCharType="end"/>
            </w:r>
          </w:p>
        </w:tc>
      </w:tr>
      <w:tr w:rsidR="00D444DD" w:rsidTr="005C5860">
        <w:tc>
          <w:tcPr>
            <w:tcW w:w="972" w:type="dxa"/>
          </w:tcPr>
          <w:p w:rsidR="00D444DD" w:rsidRDefault="00D444DD" w:rsidP="00DE4E8D">
            <w:pPr>
              <w:spacing w:before="120" w:after="120"/>
              <w:jc w:val="center"/>
              <w:rPr>
                <w:bCs/>
                <w:szCs w:val="22"/>
              </w:rPr>
            </w:pPr>
            <w:r>
              <w:rPr>
                <w:bCs/>
                <w:szCs w:val="22"/>
              </w:rPr>
              <w:t>2.2</w:t>
            </w:r>
          </w:p>
        </w:tc>
        <w:tc>
          <w:tcPr>
            <w:tcW w:w="1263" w:type="dxa"/>
          </w:tcPr>
          <w:p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rsidR="00D444DD" w:rsidRDefault="00D444DD" w:rsidP="00DE4E8D">
            <w:pPr>
              <w:spacing w:before="120" w:after="120"/>
              <w:rPr>
                <w:bCs/>
                <w:szCs w:val="22"/>
              </w:rPr>
            </w:pPr>
            <w:r>
              <w:rPr>
                <w:bCs/>
                <w:szCs w:val="22"/>
              </w:rPr>
              <w:t>Clarification that Deregistration is out of scope</w:t>
            </w:r>
          </w:p>
        </w:tc>
        <w:tc>
          <w:tcPr>
            <w:tcW w:w="1559" w:type="dxa"/>
          </w:tcPr>
          <w:p w:rsidR="00D444DD" w:rsidRDefault="00D444DD" w:rsidP="00DE4E8D">
            <w:pPr>
              <w:spacing w:before="120" w:after="120"/>
              <w:jc w:val="center"/>
              <w:rPr>
                <w:bCs/>
                <w:szCs w:val="22"/>
              </w:rPr>
            </w:pPr>
            <w:r>
              <w:rPr>
                <w:bCs/>
                <w:szCs w:val="22"/>
              </w:rPr>
              <w:t>MCCP052 and MCCP079</w:t>
            </w:r>
          </w:p>
        </w:tc>
        <w:tc>
          <w:tcPr>
            <w:tcW w:w="1985" w:type="dxa"/>
          </w:tcPr>
          <w:p w:rsidR="00D444DD" w:rsidRPr="001A2BF4" w:rsidRDefault="00D3710D"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AF6582">
              <w:t>Table 1</w:t>
            </w:r>
            <w:r>
              <w:rPr>
                <w:bCs/>
                <w:szCs w:val="22"/>
                <w:highlight w:val="yellow"/>
              </w:rPr>
              <w:fldChar w:fldCharType="end"/>
            </w:r>
          </w:p>
        </w:tc>
      </w:tr>
      <w:tr w:rsidR="000E741A" w:rsidTr="005C5860">
        <w:tc>
          <w:tcPr>
            <w:tcW w:w="972" w:type="dxa"/>
          </w:tcPr>
          <w:p w:rsidR="000E741A" w:rsidRDefault="000E741A" w:rsidP="00DE4E8D">
            <w:pPr>
              <w:spacing w:before="120" w:after="120"/>
              <w:jc w:val="center"/>
              <w:rPr>
                <w:bCs/>
                <w:szCs w:val="22"/>
              </w:rPr>
            </w:pPr>
            <w:r>
              <w:rPr>
                <w:bCs/>
                <w:szCs w:val="22"/>
              </w:rPr>
              <w:t>3</w:t>
            </w:r>
          </w:p>
        </w:tc>
        <w:tc>
          <w:tcPr>
            <w:tcW w:w="1263" w:type="dxa"/>
          </w:tcPr>
          <w:p w:rsidR="000E741A" w:rsidRDefault="000E741A" w:rsidP="00DE4E8D">
            <w:pPr>
              <w:spacing w:before="120" w:after="120"/>
              <w:jc w:val="center"/>
              <w:rPr>
                <w:bCs/>
                <w:szCs w:val="22"/>
              </w:rPr>
            </w:pPr>
            <w:r>
              <w:rPr>
                <w:bCs/>
                <w:szCs w:val="22"/>
              </w:rPr>
              <w:t>2013-04-12</w:t>
            </w:r>
          </w:p>
        </w:tc>
        <w:tc>
          <w:tcPr>
            <w:tcW w:w="2551" w:type="dxa"/>
          </w:tcPr>
          <w:p w:rsidR="000E741A" w:rsidRDefault="000E741A" w:rsidP="00DE4E8D">
            <w:pPr>
              <w:spacing w:before="120" w:after="120"/>
              <w:rPr>
                <w:bCs/>
                <w:szCs w:val="22"/>
              </w:rPr>
            </w:pPr>
            <w:r>
              <w:rPr>
                <w:bCs/>
                <w:szCs w:val="22"/>
              </w:rPr>
              <w:t>Accredited Entities</w:t>
            </w:r>
          </w:p>
        </w:tc>
        <w:tc>
          <w:tcPr>
            <w:tcW w:w="1559" w:type="dxa"/>
          </w:tcPr>
          <w:p w:rsidR="000E741A" w:rsidRDefault="000E741A" w:rsidP="00DE4E8D">
            <w:pPr>
              <w:spacing w:before="120" w:after="120"/>
              <w:jc w:val="center"/>
              <w:rPr>
                <w:bCs/>
                <w:szCs w:val="22"/>
              </w:rPr>
            </w:pPr>
            <w:r>
              <w:rPr>
                <w:bCs/>
                <w:szCs w:val="22"/>
              </w:rPr>
              <w:t>MCCP 111</w:t>
            </w:r>
          </w:p>
        </w:tc>
        <w:tc>
          <w:tcPr>
            <w:tcW w:w="1985" w:type="dxa"/>
          </w:tcPr>
          <w:p w:rsidR="000E741A" w:rsidRPr="001A2BF4" w:rsidRDefault="00D3710D"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AF6582">
              <w:t>Table 1</w:t>
            </w:r>
            <w:r>
              <w:rPr>
                <w:bCs/>
                <w:szCs w:val="22"/>
                <w:highlight w:val="yellow"/>
              </w:rPr>
              <w:fldChar w:fldCharType="end"/>
            </w:r>
          </w:p>
        </w:tc>
      </w:tr>
      <w:tr w:rsidR="007E0729" w:rsidTr="005C5860">
        <w:tc>
          <w:tcPr>
            <w:tcW w:w="972" w:type="dxa"/>
          </w:tcPr>
          <w:p w:rsidR="007E0729" w:rsidRDefault="007E0729" w:rsidP="00DE4E8D">
            <w:pPr>
              <w:spacing w:before="120" w:after="120"/>
              <w:jc w:val="center"/>
              <w:rPr>
                <w:bCs/>
                <w:szCs w:val="22"/>
              </w:rPr>
            </w:pPr>
            <w:r>
              <w:rPr>
                <w:bCs/>
                <w:szCs w:val="22"/>
              </w:rPr>
              <w:t>4</w:t>
            </w:r>
          </w:p>
        </w:tc>
        <w:tc>
          <w:tcPr>
            <w:tcW w:w="1263" w:type="dxa"/>
          </w:tcPr>
          <w:p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rsidR="007E0729" w:rsidRDefault="002E42FF" w:rsidP="00DE4E8D">
            <w:pPr>
              <w:spacing w:before="120" w:after="120"/>
              <w:rPr>
                <w:bCs/>
                <w:szCs w:val="22"/>
              </w:rPr>
            </w:pPr>
            <w:r>
              <w:rPr>
                <w:bCs/>
                <w:szCs w:val="22"/>
              </w:rPr>
              <w:t>Private Meters</w:t>
            </w:r>
          </w:p>
        </w:tc>
        <w:tc>
          <w:tcPr>
            <w:tcW w:w="1559" w:type="dxa"/>
          </w:tcPr>
          <w:p w:rsidR="007E0729" w:rsidRDefault="007E0729" w:rsidP="00DE4E8D">
            <w:pPr>
              <w:spacing w:before="120" w:after="120"/>
              <w:jc w:val="center"/>
              <w:rPr>
                <w:bCs/>
                <w:szCs w:val="22"/>
              </w:rPr>
            </w:pPr>
            <w:r>
              <w:rPr>
                <w:bCs/>
                <w:szCs w:val="22"/>
              </w:rPr>
              <w:t>MCCP130</w:t>
            </w:r>
          </w:p>
        </w:tc>
        <w:tc>
          <w:tcPr>
            <w:tcW w:w="1985" w:type="dxa"/>
          </w:tcPr>
          <w:p w:rsidR="007E0729" w:rsidRPr="001A2BF4" w:rsidRDefault="00D3710D"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AF6582">
              <w:t>Table 1</w:t>
            </w:r>
            <w:r>
              <w:rPr>
                <w:bCs/>
                <w:szCs w:val="22"/>
                <w:highlight w:val="yellow"/>
              </w:rPr>
              <w:fldChar w:fldCharType="end"/>
            </w:r>
          </w:p>
        </w:tc>
      </w:tr>
      <w:tr w:rsidR="007944BF" w:rsidTr="005C5860">
        <w:tc>
          <w:tcPr>
            <w:tcW w:w="972" w:type="dxa"/>
          </w:tcPr>
          <w:p w:rsidR="007944BF" w:rsidRDefault="007944BF" w:rsidP="00DE4E8D">
            <w:pPr>
              <w:spacing w:before="120" w:after="120"/>
              <w:jc w:val="center"/>
              <w:rPr>
                <w:bCs/>
                <w:szCs w:val="22"/>
              </w:rPr>
            </w:pPr>
            <w:r>
              <w:rPr>
                <w:bCs/>
                <w:szCs w:val="22"/>
              </w:rPr>
              <w:t>5</w:t>
            </w:r>
          </w:p>
        </w:tc>
        <w:tc>
          <w:tcPr>
            <w:tcW w:w="1263" w:type="dxa"/>
          </w:tcPr>
          <w:p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rsidR="007944BF" w:rsidRDefault="00605984" w:rsidP="00605984">
            <w:pPr>
              <w:spacing w:before="120" w:after="120"/>
              <w:rPr>
                <w:bCs/>
                <w:szCs w:val="22"/>
              </w:rPr>
            </w:pPr>
            <w:r>
              <w:rPr>
                <w:bCs/>
                <w:szCs w:val="22"/>
              </w:rPr>
              <w:t>SWLP Charges clarification</w:t>
            </w:r>
          </w:p>
        </w:tc>
        <w:tc>
          <w:tcPr>
            <w:tcW w:w="1559" w:type="dxa"/>
          </w:tcPr>
          <w:p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rsidR="007944BF" w:rsidRDefault="00605984" w:rsidP="00DE4E8D">
            <w:pPr>
              <w:spacing w:before="120" w:after="120"/>
              <w:jc w:val="center"/>
              <w:rPr>
                <w:bCs/>
                <w:szCs w:val="22"/>
                <w:highlight w:val="yellow"/>
              </w:rPr>
            </w:pPr>
            <w:r w:rsidRPr="00605984">
              <w:rPr>
                <w:bCs/>
                <w:szCs w:val="22"/>
              </w:rPr>
              <w:t>Section 3</w:t>
            </w:r>
          </w:p>
        </w:tc>
      </w:tr>
      <w:tr w:rsidR="00605984" w:rsidTr="005C5860">
        <w:tc>
          <w:tcPr>
            <w:tcW w:w="972" w:type="dxa"/>
          </w:tcPr>
          <w:p w:rsidR="00605984" w:rsidRDefault="00605984" w:rsidP="00DE4E8D">
            <w:pPr>
              <w:spacing w:before="120" w:after="120"/>
              <w:jc w:val="center"/>
              <w:rPr>
                <w:bCs/>
                <w:szCs w:val="22"/>
              </w:rPr>
            </w:pPr>
            <w:r>
              <w:rPr>
                <w:bCs/>
                <w:szCs w:val="22"/>
              </w:rPr>
              <w:t>6</w:t>
            </w:r>
          </w:p>
        </w:tc>
        <w:tc>
          <w:tcPr>
            <w:tcW w:w="1263" w:type="dxa"/>
          </w:tcPr>
          <w:p w:rsidR="00605984" w:rsidRDefault="00605984" w:rsidP="00605984">
            <w:pPr>
              <w:spacing w:before="120" w:after="120"/>
              <w:jc w:val="center"/>
              <w:rPr>
                <w:bCs/>
                <w:szCs w:val="22"/>
              </w:rPr>
            </w:pPr>
            <w:r>
              <w:rPr>
                <w:bCs/>
                <w:szCs w:val="22"/>
              </w:rPr>
              <w:t>2014-09-21</w:t>
            </w:r>
          </w:p>
        </w:tc>
        <w:tc>
          <w:tcPr>
            <w:tcW w:w="2551" w:type="dxa"/>
          </w:tcPr>
          <w:p w:rsidR="00605984" w:rsidRDefault="00605984" w:rsidP="00605984">
            <w:pPr>
              <w:spacing w:before="120" w:after="120"/>
              <w:rPr>
                <w:bCs/>
                <w:szCs w:val="22"/>
              </w:rPr>
            </w:pPr>
            <w:r>
              <w:rPr>
                <w:bCs/>
                <w:szCs w:val="22"/>
              </w:rPr>
              <w:t>Typos</w:t>
            </w:r>
          </w:p>
        </w:tc>
        <w:tc>
          <w:tcPr>
            <w:tcW w:w="1559" w:type="dxa"/>
          </w:tcPr>
          <w:p w:rsidR="00605984" w:rsidRDefault="00605984" w:rsidP="00605984">
            <w:pPr>
              <w:spacing w:before="120" w:after="120"/>
              <w:jc w:val="center"/>
              <w:rPr>
                <w:bCs/>
                <w:szCs w:val="22"/>
              </w:rPr>
            </w:pPr>
            <w:r>
              <w:rPr>
                <w:bCs/>
                <w:szCs w:val="22"/>
              </w:rPr>
              <w:t>MCCP149</w:t>
            </w:r>
          </w:p>
        </w:tc>
        <w:tc>
          <w:tcPr>
            <w:tcW w:w="1985" w:type="dxa"/>
          </w:tcPr>
          <w:p w:rsidR="00605984" w:rsidRPr="00605984" w:rsidRDefault="00605984" w:rsidP="00DE4E8D">
            <w:pPr>
              <w:spacing w:before="120" w:after="120"/>
              <w:jc w:val="center"/>
              <w:rPr>
                <w:bCs/>
                <w:szCs w:val="22"/>
              </w:rPr>
            </w:pPr>
            <w:r>
              <w:rPr>
                <w:bCs/>
                <w:szCs w:val="22"/>
              </w:rPr>
              <w:t>Table 1</w:t>
            </w:r>
          </w:p>
        </w:tc>
      </w:tr>
    </w:tbl>
    <w:p w:rsidR="00984E97" w:rsidRDefault="0037610D" w:rsidP="00984E97">
      <w:pPr>
        <w:jc w:val="center"/>
      </w:pPr>
      <w:r>
        <w:br w:type="page"/>
      </w:r>
      <w:bookmarkStart w:id="1" w:name="_Toc176947579"/>
      <w:bookmarkStart w:id="2"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C30E6F" w:rsidRDefault="00D3710D">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AF6582">
        <w:t>4</w:t>
      </w:r>
      <w:r>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D3710D">
        <w:fldChar w:fldCharType="begin"/>
      </w:r>
      <w:r>
        <w:instrText xml:space="preserve"> PAGEREF _Toc384028803 \h </w:instrText>
      </w:r>
      <w:r w:rsidR="00D3710D">
        <w:fldChar w:fldCharType="separate"/>
      </w:r>
      <w:r w:rsidR="00AF6582">
        <w:t>4</w:t>
      </w:r>
      <w:r w:rsidR="00D3710D">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D3710D">
        <w:fldChar w:fldCharType="begin"/>
      </w:r>
      <w:r>
        <w:instrText xml:space="preserve"> PAGEREF _Toc384028804 \h </w:instrText>
      </w:r>
      <w:r w:rsidR="00D3710D">
        <w:fldChar w:fldCharType="separate"/>
      </w:r>
      <w:r w:rsidR="00AF6582">
        <w:t>4</w:t>
      </w:r>
      <w:r w:rsidR="00D3710D">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D3710D">
        <w:fldChar w:fldCharType="begin"/>
      </w:r>
      <w:r>
        <w:instrText xml:space="preserve"> PAGEREF _Toc384028805 \h </w:instrText>
      </w:r>
      <w:r w:rsidR="00D3710D">
        <w:fldChar w:fldCharType="separate"/>
      </w:r>
      <w:r w:rsidR="00AF6582">
        <w:t>6</w:t>
      </w:r>
      <w:r w:rsidR="00D3710D">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D3710D">
        <w:fldChar w:fldCharType="begin"/>
      </w:r>
      <w:r>
        <w:instrText xml:space="preserve"> PAGEREF _Toc384028806 \h </w:instrText>
      </w:r>
      <w:r w:rsidR="00D3710D">
        <w:fldChar w:fldCharType="separate"/>
      </w:r>
      <w:r w:rsidR="00AF6582">
        <w:t>8</w:t>
      </w:r>
      <w:r w:rsidR="00D3710D">
        <w:fldChar w:fldCharType="end"/>
      </w:r>
    </w:p>
    <w:p w:rsidR="00984E97" w:rsidRDefault="00D3710D" w:rsidP="001A2BF4">
      <w:r>
        <w:rPr>
          <w:noProof/>
        </w:rPr>
        <w:fldChar w:fldCharType="end"/>
      </w:r>
    </w:p>
    <w:p w:rsidR="00984E97" w:rsidRDefault="00984E97" w:rsidP="0037610D"/>
    <w:p w:rsidR="00C30E6F" w:rsidRDefault="00C30E6F" w:rsidP="00DA01ED">
      <w:pPr>
        <w:pStyle w:val="Heading1"/>
        <w:sectPr w:rsidR="00C30E6F" w:rsidSect="00A03933">
          <w:headerReference w:type="default" r:id="rId8"/>
          <w:footerReference w:type="default" r:id="rId9"/>
          <w:footerReference w:type="first" r:id="rId10"/>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rsidR="00256A4A" w:rsidRPr="00DA01ED" w:rsidRDefault="00256A4A" w:rsidP="00DA01ED">
      <w:pPr>
        <w:pStyle w:val="Heading1"/>
      </w:pPr>
      <w:r w:rsidRPr="00DA01ED">
        <w:lastRenderedPageBreak/>
        <w:t>Purpose and Scope</w:t>
      </w:r>
      <w:bookmarkEnd w:id="3"/>
    </w:p>
    <w:p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r w:rsidR="00AF6582">
        <w:fldChar w:fldCharType="begin"/>
      </w:r>
      <w:r w:rsidR="00AF6582">
        <w:instrText xml:space="preserve"> REF TABLE_1 \h  \* MERGEFORMAT </w:instrText>
      </w:r>
      <w:r w:rsidR="00AF6582">
        <w:fldChar w:fldCharType="separate"/>
      </w:r>
      <w:r w:rsidR="00AF6582">
        <w:t>Table 1</w:t>
      </w:r>
      <w:r w:rsidR="00AF6582">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rsidR="00DD0635" w:rsidRDefault="00DD0635" w:rsidP="00DE4E8D">
      <w:pPr>
        <w:spacing w:before="120" w:after="120" w:line="360" w:lineRule="auto"/>
        <w:ind w:left="624" w:hanging="624"/>
        <w:jc w:val="both"/>
      </w:pPr>
      <w:r>
        <w:t>2.3</w:t>
      </w:r>
      <w:r>
        <w:tab/>
        <w:t>The Performance Standards R1 to R10 will be calculated monthly for the preceding calendar month. The Performance Standard R11 will be calculated annually in July for the preceding Year.</w:t>
      </w:r>
    </w:p>
    <w:p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AF6582">
        <w:fldChar w:fldCharType="begin"/>
      </w:r>
      <w:r w:rsidR="00AF6582">
        <w:instrText xml:space="preserve"> REF TABLE_1 \h  \* MERGEFORMAT </w:instrText>
      </w:r>
      <w:r w:rsidR="00AF6582">
        <w:fldChar w:fldCharType="separate"/>
      </w:r>
      <w:r w:rsidR="00AF6582">
        <w:t>Table 1</w:t>
      </w:r>
      <w:r w:rsidR="00AF6582">
        <w:fldChar w:fldCharType="end"/>
      </w:r>
      <w:r w:rsidR="00DA6757">
        <w:t>.</w:t>
      </w:r>
    </w:p>
    <w:p w:rsidR="00480224" w:rsidRPr="00984E97" w:rsidRDefault="00480224" w:rsidP="00DA01ED">
      <w:pPr>
        <w:pStyle w:val="Heading1"/>
      </w:pPr>
      <w:bookmarkStart w:id="8" w:name="_Toc384028804"/>
      <w:r w:rsidRPr="00984E97">
        <w:t>Performance Standards</w:t>
      </w:r>
      <w:r>
        <w:t xml:space="preserve"> Charges - SW</w:t>
      </w:r>
      <w:bookmarkEnd w:id="8"/>
    </w:p>
    <w:p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rsidR="008824C7" w:rsidRPr="00F25143" w:rsidRDefault="00AF6582"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rsidR="006B64F5" w:rsidRDefault="002628D2" w:rsidP="00DE4E8D">
      <w:pPr>
        <w:spacing w:before="120" w:after="120" w:line="360" w:lineRule="auto"/>
        <w:jc w:val="both"/>
      </w:pPr>
      <w:r>
        <w:tab/>
        <w:t>In the above expression,</w:t>
      </w:r>
    </w:p>
    <w:p w:rsidR="00271E58" w:rsidRPr="003419D5" w:rsidRDefault="00AF658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6B64F5" w:rsidRPr="003419D5" w:rsidRDefault="00AF658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rsidTr="003419D5">
        <w:tc>
          <w:tcPr>
            <w:tcW w:w="1134" w:type="dxa"/>
          </w:tcPr>
          <w:p w:rsidR="003419D5" w:rsidRPr="003419D5" w:rsidRDefault="00AF658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rsidR="00F25143" w:rsidRPr="00F25143" w:rsidRDefault="00AF6582"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rsidR="00F62740" w:rsidRPr="00F25143" w:rsidRDefault="00AF6582"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rsidR="00B97EEE" w:rsidRDefault="00480224" w:rsidP="00DE4E8D">
      <w:pPr>
        <w:spacing w:before="120" w:after="120" w:line="360" w:lineRule="auto"/>
        <w:ind w:left="624" w:hanging="624"/>
        <w:jc w:val="both"/>
      </w:pPr>
      <w:r>
        <w:lastRenderedPageBreak/>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CMA </w:t>
      </w:r>
      <w:r w:rsidR="00F25143">
        <w:t xml:space="preserve"> </w:t>
      </w:r>
      <w:r w:rsidR="00B97EEE">
        <w:t xml:space="preserve">Performance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rsidR="00480224" w:rsidRPr="00984E97" w:rsidRDefault="00480224" w:rsidP="00DA01ED">
      <w:pPr>
        <w:pStyle w:val="Heading1"/>
      </w:pPr>
      <w:bookmarkStart w:id="9" w:name="_Toc384028805"/>
      <w:r w:rsidRPr="00984E97">
        <w:t>Performance Standards</w:t>
      </w:r>
      <w:r>
        <w:t xml:space="preserve"> Charges - LPs</w:t>
      </w:r>
      <w:bookmarkEnd w:id="9"/>
    </w:p>
    <w:p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rsidTr="000200FE">
        <w:tc>
          <w:tcPr>
            <w:tcW w:w="1134" w:type="dxa"/>
          </w:tcPr>
          <w:p w:rsidR="00F25143" w:rsidRPr="00F25143" w:rsidRDefault="00AF658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rsidTr="000200FE">
        <w:tc>
          <w:tcPr>
            <w:tcW w:w="1134" w:type="dxa"/>
          </w:tcPr>
          <w:p w:rsidR="00F25143" w:rsidRPr="00F25143"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rsidTr="000200FE">
        <w:tc>
          <w:tcPr>
            <w:tcW w:w="1134" w:type="dxa"/>
          </w:tcPr>
          <w:p w:rsidR="00F25143" w:rsidRPr="00F25143"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rsidR="00B406DF" w:rsidRPr="00F25143" w:rsidRDefault="00AF658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0C4D21" w:rsidRDefault="000C4D21" w:rsidP="00DE4E8D">
      <w:pPr>
        <w:spacing w:before="120" w:after="120" w:line="360" w:lineRule="auto"/>
        <w:jc w:val="both"/>
      </w:pPr>
    </w:p>
    <w:p w:rsidR="000C4D21" w:rsidRPr="00F25143" w:rsidRDefault="00AF658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rsidTr="000200FE">
        <w:tc>
          <w:tcPr>
            <w:tcW w:w="1134" w:type="dxa"/>
          </w:tcPr>
          <w:p w:rsidR="00F25143"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rsidTr="000200FE">
        <w:tc>
          <w:tcPr>
            <w:tcW w:w="1134" w:type="dxa"/>
          </w:tcPr>
          <w:p w:rsidR="00F25143" w:rsidRPr="003419D5" w:rsidRDefault="00AF658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rsidTr="000200FE">
        <w:tc>
          <w:tcPr>
            <w:tcW w:w="1134" w:type="dxa"/>
          </w:tcPr>
          <w:p w:rsidR="00F25143" w:rsidRPr="003419D5" w:rsidRDefault="00AF658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rsidR="00B44825" w:rsidRDefault="00AF6582"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rsidR="00B44825" w:rsidRPr="00B44825" w:rsidRDefault="00AF6582"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rsidR="00333E11" w:rsidRPr="00B44825" w:rsidRDefault="00333E11" w:rsidP="00DE4E8D">
      <w:pPr>
        <w:spacing w:before="120" w:after="120" w:line="360" w:lineRule="auto"/>
        <w:ind w:left="720" w:hanging="720"/>
        <w:jc w:val="both"/>
      </w:pPr>
      <w:r w:rsidRPr="00B44825">
        <w:t>4.3</w:t>
      </w:r>
      <w:r w:rsidRPr="00B44825">
        <w:tab/>
      </w:r>
      <w:r w:rsidRPr="00333E11">
        <w:t>In respect of subsequent quarters Q, the CMA will invoice the Licensed Provider for the following reconciled CMA Performance Standard Charges:</w:t>
      </w:r>
    </w:p>
    <w:p w:rsidR="00333E11" w:rsidRDefault="00AF6582"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r w:rsidR="00333E11" w:rsidRPr="00B44825">
        <w:t xml:space="preserve">  </w:t>
      </w:r>
    </w:p>
    <w:p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rsidR="009C3000" w:rsidRDefault="001C2269" w:rsidP="00DA01ED">
      <w:pPr>
        <w:pStyle w:val="Heading1"/>
      </w:pPr>
      <w:bookmarkStart w:id="11" w:name="TABLE_1"/>
      <w:r>
        <w:lastRenderedPageBreak/>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379"/>
        <w:gridCol w:w="713"/>
        <w:gridCol w:w="4713"/>
        <w:gridCol w:w="2428"/>
        <w:gridCol w:w="771"/>
        <w:gridCol w:w="2602"/>
      </w:tblGrid>
      <w:tr w:rsidR="00B43651" w:rsidRPr="00155947" w:rsidTr="00B43651">
        <w:trPr>
          <w:tblHeader/>
        </w:trPr>
        <w:tc>
          <w:tcPr>
            <w:tcW w:w="680" w:type="dxa"/>
          </w:tcPr>
          <w:p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R1A</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5BDs of the CMA sending a</w:t>
            </w:r>
            <w:r w:rsidR="003B6010" w:rsidRPr="00155947">
              <w:rPr>
                <w:rFonts w:eastAsia="Calibri"/>
              </w:rPr>
              <w:t xml:space="preserve"> T002.0 (Notify New SPID) to the LP</w:t>
            </w:r>
            <w:r w:rsidRPr="00155947">
              <w:rPr>
                <w:rFonts w:eastAsia="Calibri"/>
              </w:rPr>
              <w:t>.</w:t>
            </w:r>
            <w:r w:rsidR="003B6010" w:rsidRPr="00155947">
              <w:rPr>
                <w:rFonts w:eastAsia="Calibri"/>
              </w:rPr>
              <w:t xml:space="preserve"> </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R1B</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10BDs of the CMA sending a T002.0 (Notify New SPID) to the LP.</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T007.0 (Notify Connection 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T007.0 (Notify Connection Complete)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R3A</w:t>
            </w:r>
          </w:p>
        </w:tc>
        <w:tc>
          <w:tcPr>
            <w:tcW w:w="2379" w:type="dxa"/>
          </w:tcPr>
          <w:p w:rsidR="003B6010" w:rsidRPr="00155947" w:rsidRDefault="003B6010" w:rsidP="00DE4E8D">
            <w:pPr>
              <w:spacing w:before="120" w:after="120"/>
              <w:rPr>
                <w:rFonts w:eastAsia="Calibri"/>
              </w:rPr>
            </w:pPr>
            <w:r w:rsidRPr="00155947">
              <w:rPr>
                <w:rFonts w:eastAsia="Calibri"/>
              </w:rPr>
              <w:t xml:space="preserve">Connection Notifications for Gap Site or </w:t>
            </w:r>
            <w:r w:rsidRPr="00155947">
              <w:rPr>
                <w:rFonts w:eastAsia="Calibri"/>
              </w:rPr>
              <w:lastRenderedPageBreak/>
              <w:t>Connection Change of Use</w:t>
            </w:r>
          </w:p>
        </w:tc>
        <w:tc>
          <w:tcPr>
            <w:tcW w:w="713" w:type="dxa"/>
          </w:tcPr>
          <w:p w:rsidR="003B6010" w:rsidRPr="00155947" w:rsidRDefault="003B6010" w:rsidP="00DE4E8D">
            <w:pPr>
              <w:spacing w:before="120" w:after="120"/>
              <w:rPr>
                <w:rFonts w:eastAsia="Calibri"/>
              </w:rPr>
            </w:pPr>
            <w:r w:rsidRPr="00155947">
              <w:rPr>
                <w:rFonts w:eastAsia="Calibri"/>
              </w:rPr>
              <w:lastRenderedPageBreak/>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(Notify Connection Complete) within 15 BDs</w:t>
            </w:r>
            <w:r w:rsidRPr="00155947">
              <w:rPr>
                <w:rFonts w:eastAsia="Calibri"/>
                <w:sz w:val="20"/>
                <w:szCs w:val="20"/>
                <w:lang w:eastAsia="en-US"/>
              </w:rPr>
              <w:t xml:space="preserve"> of the CMA </w:t>
            </w:r>
            <w:r w:rsidRPr="00155947">
              <w:rPr>
                <w:rFonts w:eastAsia="Calibri"/>
                <w:sz w:val="20"/>
                <w:szCs w:val="20"/>
                <w:lang w:eastAsia="en-US"/>
              </w:rPr>
              <w:lastRenderedPageBreak/>
              <w:t>sending a T002.1 (Notify New SPID) to SW,</w:t>
            </w:r>
          </w:p>
          <w:p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R4A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T007.1 (Notify Connection </w:t>
            </w:r>
            <w:r w:rsidR="002241A4" w:rsidRPr="00155947">
              <w:rPr>
                <w:rFonts w:eastAsia="Calibri"/>
                <w:sz w:val="20"/>
                <w:szCs w:val="20"/>
                <w:lang w:eastAsia="en-US"/>
              </w:rPr>
              <w:t xml:space="preserve">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R4B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(Notify Connection Complete)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R5A</w:t>
            </w:r>
          </w:p>
        </w:tc>
        <w:tc>
          <w:tcPr>
            <w:tcW w:w="2379" w:type="dxa"/>
          </w:tcPr>
          <w:p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 to the LP, the LP responds with a T007.1 (Notify Connection Complete)</w:t>
            </w:r>
            <w:r w:rsidR="00B47928" w:rsidRPr="00155947">
              <w:rPr>
                <w:rFonts w:eastAsia="Calibri"/>
                <w:sz w:val="20"/>
                <w:szCs w:val="20"/>
                <w:lang w:eastAsia="en-US"/>
              </w:rPr>
              <w:t xml:space="preserve"> or a T009.2 (Error / Notification)</w:t>
            </w:r>
            <w:r w:rsidRPr="00155947">
              <w:rPr>
                <w:rFonts w:eastAsia="Calibri"/>
                <w:sz w:val="20"/>
                <w:szCs w:val="20"/>
                <w:lang w:eastAsia="en-US"/>
              </w:rPr>
              <w:t xml:space="preserve"> within 15 BDs.</w:t>
            </w:r>
          </w:p>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rsidR="003B6010" w:rsidRPr="00155947" w:rsidRDefault="003B6010" w:rsidP="00DE4E8D">
            <w:pPr>
              <w:spacing w:before="120" w:after="120"/>
              <w:rPr>
                <w:rFonts w:eastAsia="Calibri"/>
              </w:rPr>
            </w:pPr>
            <w:r w:rsidRPr="00155947">
              <w:rPr>
                <w:rFonts w:eastAsia="Calibri"/>
              </w:rPr>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t>R6A</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 xml:space="preserve">The T015.0 (Declare Disconnection/ Reconnection) is received by the CMA within the </w:t>
            </w:r>
            <w:r w:rsidRPr="00155947">
              <w:rPr>
                <w:rFonts w:eastAsia="Calibri"/>
                <w:sz w:val="20"/>
                <w:szCs w:val="20"/>
                <w:lang w:eastAsia="en-US"/>
              </w:rPr>
              <w:lastRenderedPageBreak/>
              <w:t>2BDs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lastRenderedPageBreak/>
              <w:t>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lastRenderedPageBreak/>
              <w:t>R6B</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Pr="00155947">
              <w:rPr>
                <w:rFonts w:eastAsia="Calibri"/>
              </w:rPr>
              <w:t>Declare Disconnection/ Reconnection)</w:t>
            </w:r>
            <w:r w:rsidRPr="00155947">
              <w:rPr>
                <w:rFonts w:eastAsia="Calibri"/>
                <w:lang w:eastAsia="en-US"/>
              </w:rPr>
              <w:t xml:space="preserve"> is received by the CMA within the 6BDs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t>Level 3 – 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p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R7A</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(Meter Read)</w:t>
            </w:r>
            <w:r w:rsidR="009E4D73" w:rsidRPr="00155947">
              <w:rPr>
                <w:rFonts w:eastAsia="Calibri"/>
              </w:rPr>
              <w:t xml:space="preserve"> </w:t>
            </w:r>
            <w:r w:rsidR="003B6010" w:rsidRPr="00155947">
              <w:rPr>
                <w:rFonts w:eastAsia="Calibri"/>
              </w:rPr>
              <w:t xml:space="preserve">or T017 (Notify Swap Meter)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(Meter Read) or T017 (Notify Swap Meter) is received by the CMA within 13 BDs of the effective date contained within the transaction in respect of I, F, E, O, X, Y reads.</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R7B</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(Meter Read) or T017 (Notify Swap Meter)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(Meter Read) or T017 (Notify Swap Meter)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R7C</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Domestic meters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R7D</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2 – 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704F52" w:rsidP="00102A03">
            <w:pPr>
              <w:spacing w:before="120" w:after="120"/>
              <w:rPr>
                <w:rFonts w:eastAsia="Calibri"/>
              </w:rPr>
            </w:pPr>
            <w:r w:rsidRPr="00155947">
              <w:rPr>
                <w:rFonts w:eastAsia="Calibri"/>
              </w:rPr>
              <w:t>For bi-annually readmeters</w:t>
            </w:r>
            <w:r w:rsidR="00102A03">
              <w:rPr>
                <w:rFonts w:eastAsia="Calibri"/>
              </w:rPr>
              <w:t xml:space="preserve"> with a Meter Treatment of SWWater, PrivateWater or PrivateEffluent,</w:t>
            </w:r>
            <w:r w:rsidRPr="00155947">
              <w:rPr>
                <w:rFonts w:eastAsia="Calibri"/>
              </w:rPr>
              <w:t xml:space="preserve"> success if the T005.0 (Meter Read)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(Notify 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rsidR="00EA3D1D" w:rsidRPr="00155947" w:rsidRDefault="00EA3D1D" w:rsidP="00DE4E8D">
            <w:pPr>
              <w:spacing w:before="120" w:after="120"/>
              <w:rPr>
                <w:rFonts w:eastAsia="Calibri"/>
              </w:rPr>
            </w:pPr>
            <w:r w:rsidRPr="00155947">
              <w:rPr>
                <w:rFonts w:eastAsia="Calibri"/>
              </w:rPr>
              <w:t>NC * Level 3 , where</w:t>
            </w:r>
          </w:p>
          <w:p w:rsidR="00704F52" w:rsidRPr="00155947" w:rsidRDefault="00704F52" w:rsidP="00DE4E8D">
            <w:pPr>
              <w:spacing w:before="120" w:after="120"/>
              <w:rPr>
                <w:rFonts w:eastAsia="Calibri"/>
              </w:rPr>
            </w:pPr>
          </w:p>
          <w:p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rsidR="003B6010" w:rsidRPr="00155947" w:rsidRDefault="003B6010" w:rsidP="00DE4E8D">
            <w:pPr>
              <w:spacing w:before="120" w:after="120"/>
              <w:rPr>
                <w:rFonts w:eastAsia="Calibri"/>
              </w:rPr>
            </w:pPr>
          </w:p>
        </w:tc>
        <w:tc>
          <w:tcPr>
            <w:tcW w:w="771" w:type="dxa"/>
          </w:tcPr>
          <w:p w:rsidR="00B47928" w:rsidRPr="00155947" w:rsidRDefault="003B6010"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SWLP</w:t>
            </w:r>
          </w:p>
        </w:tc>
        <w:tc>
          <w:tcPr>
            <w:tcW w:w="2602" w:type="dxa"/>
          </w:tcPr>
          <w:p w:rsidR="00B47928" w:rsidRPr="00155947" w:rsidRDefault="00B47928" w:rsidP="00DE4E8D">
            <w:pPr>
              <w:spacing w:before="120" w:after="120"/>
              <w:rPr>
                <w:rFonts w:eastAsia="Calibri"/>
              </w:rPr>
            </w:pPr>
            <w:r w:rsidRPr="00155947">
              <w:rPr>
                <w:rFonts w:eastAsia="Calibri"/>
              </w:rPr>
              <w:t>NC * Level 2 forms CMA Performance Charges</w:t>
            </w: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rsidTr="00B43651">
        <w:tc>
          <w:tcPr>
            <w:tcW w:w="680" w:type="dxa"/>
          </w:tcPr>
          <w:p w:rsidR="00704F52" w:rsidRPr="00155947" w:rsidRDefault="00704F52" w:rsidP="00DE4E8D">
            <w:pPr>
              <w:spacing w:before="120" w:after="120"/>
              <w:rPr>
                <w:rFonts w:eastAsia="Calibri"/>
              </w:rPr>
            </w:pPr>
            <w:r w:rsidRPr="00155947">
              <w:rPr>
                <w:rFonts w:eastAsia="Calibri"/>
              </w:rPr>
              <w:t>R8B</w:t>
            </w:r>
          </w:p>
        </w:tc>
        <w:tc>
          <w:tcPr>
            <w:tcW w:w="2379" w:type="dxa"/>
          </w:tcPr>
          <w:p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rsidR="00704F52" w:rsidRPr="00155947" w:rsidRDefault="00704F52" w:rsidP="00DE4E8D">
            <w:pPr>
              <w:spacing w:before="120" w:after="120"/>
              <w:rPr>
                <w:rFonts w:eastAsia="Calibri"/>
              </w:rPr>
            </w:pPr>
            <w:r w:rsidRPr="00155947">
              <w:rPr>
                <w:rFonts w:eastAsia="Calibri"/>
              </w:rPr>
              <w:t>SW</w:t>
            </w:r>
          </w:p>
        </w:tc>
        <w:tc>
          <w:tcPr>
            <w:tcW w:w="4713" w:type="dxa"/>
          </w:tcPr>
          <w:p w:rsidR="0037322B" w:rsidRPr="00155947" w:rsidRDefault="00704F52" w:rsidP="00102A03">
            <w:pPr>
              <w:spacing w:before="120" w:after="120"/>
              <w:rPr>
                <w:rFonts w:eastAsia="Calibri"/>
              </w:rPr>
            </w:pPr>
            <w:r w:rsidRPr="00155947">
              <w:rPr>
                <w:rFonts w:eastAsia="Calibri"/>
              </w:rPr>
              <w:t>For monthly readmeters</w:t>
            </w:r>
            <w:r w:rsidR="00102A03">
              <w:rPr>
                <w:rFonts w:eastAsia="Calibri"/>
              </w:rPr>
              <w:t xml:space="preserve"> with a Meter Treatment of SWWater, PrivateWater, or PrivateEffluent,</w:t>
            </w:r>
            <w:r w:rsidRPr="00155947">
              <w:rPr>
                <w:rFonts w:eastAsia="Calibri"/>
              </w:rPr>
              <w:t xml:space="preserve"> success if the T005.0 (Meter Read) is received within 40BDs of the effective date contained within the transaction (for all </w:t>
            </w:r>
            <w:r w:rsidRPr="00155947">
              <w:rPr>
                <w:rFonts w:eastAsia="Calibri"/>
              </w:rPr>
              <w:lastRenderedPageBreak/>
              <w:t>meter read types) or if the T017.0 (Notify Swap Meter)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rsidR="00704F52" w:rsidRPr="00155947" w:rsidRDefault="00704F52" w:rsidP="00DE4E8D">
            <w:pPr>
              <w:spacing w:before="120" w:after="120"/>
              <w:rPr>
                <w:rFonts w:eastAsia="Calibri"/>
              </w:rPr>
            </w:pPr>
            <w:r w:rsidRPr="00155947">
              <w:rPr>
                <w:rFonts w:eastAsia="Calibri"/>
              </w:rPr>
              <w:lastRenderedPageBreak/>
              <w:t>NC * Level 3 , where</w:t>
            </w:r>
          </w:p>
          <w:p w:rsidR="00704F52" w:rsidRPr="00155947" w:rsidRDefault="00704F52" w:rsidP="00DE4E8D">
            <w:pPr>
              <w:spacing w:before="120" w:after="120"/>
              <w:rPr>
                <w:rFonts w:eastAsia="Calibri"/>
              </w:rPr>
            </w:pPr>
          </w:p>
          <w:p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xml:space="preserve">, rounded up to </w:t>
            </w:r>
            <w:r w:rsidR="007A43C4" w:rsidRPr="00155947">
              <w:rPr>
                <w:rFonts w:eastAsia="Calibri"/>
              </w:rPr>
              <w:lastRenderedPageBreak/>
              <w:t>the nearest whole number</w:t>
            </w:r>
            <w:r w:rsidR="00155947">
              <w:rPr>
                <w:rFonts w:eastAsia="Calibri"/>
              </w:rPr>
              <w:t>.</w:t>
            </w:r>
          </w:p>
        </w:tc>
        <w:tc>
          <w:tcPr>
            <w:tcW w:w="771" w:type="dxa"/>
          </w:tcPr>
          <w:p w:rsidR="00704F52" w:rsidRPr="00155947" w:rsidRDefault="00704F52" w:rsidP="00DE4E8D">
            <w:pPr>
              <w:spacing w:before="120" w:after="120"/>
              <w:rPr>
                <w:rFonts w:eastAsia="Calibri"/>
              </w:rPr>
            </w:pPr>
            <w:r w:rsidRPr="00155947">
              <w:rPr>
                <w:rFonts w:eastAsia="Calibri"/>
              </w:rPr>
              <w:lastRenderedPageBreak/>
              <w:t>CMA</w:t>
            </w: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r w:rsidRPr="00155947">
              <w:rPr>
                <w:rFonts w:eastAsia="Calibri"/>
              </w:rPr>
              <w:t>SWL</w:t>
            </w:r>
            <w:r w:rsidRPr="00155947">
              <w:rPr>
                <w:rFonts w:eastAsia="Calibri"/>
              </w:rPr>
              <w:lastRenderedPageBreak/>
              <w:t>P</w:t>
            </w:r>
          </w:p>
        </w:tc>
        <w:tc>
          <w:tcPr>
            <w:tcW w:w="2602" w:type="dxa"/>
          </w:tcPr>
          <w:p w:rsidR="00704F52" w:rsidRPr="00155947" w:rsidRDefault="00704F52" w:rsidP="00DE4E8D">
            <w:pPr>
              <w:spacing w:before="120" w:after="120"/>
              <w:rPr>
                <w:rFonts w:eastAsia="Calibri"/>
              </w:rPr>
            </w:pPr>
            <w:r w:rsidRPr="00155947">
              <w:rPr>
                <w:rFonts w:eastAsia="Calibri"/>
              </w:rPr>
              <w:lastRenderedPageBreak/>
              <w:t>NC * Level 2 forms CMA Performance Charges</w:t>
            </w:r>
          </w:p>
          <w:p w:rsidR="00704F52" w:rsidRPr="00155947" w:rsidRDefault="00704F52" w:rsidP="00DE4E8D">
            <w:pPr>
              <w:spacing w:before="120" w:after="120"/>
              <w:rPr>
                <w:rFonts w:eastAsia="Calibri"/>
              </w:rPr>
            </w:pPr>
          </w:p>
          <w:p w:rsidR="00704F52" w:rsidRPr="00155947" w:rsidRDefault="00704F52" w:rsidP="00DE4E8D">
            <w:pPr>
              <w:spacing w:before="120" w:after="120"/>
              <w:rPr>
                <w:rFonts w:eastAsia="Calibri"/>
              </w:rPr>
            </w:pPr>
            <w:r w:rsidRPr="00155947">
              <w:rPr>
                <w:rFonts w:eastAsia="Calibri"/>
              </w:rPr>
              <w:t xml:space="preserve">NC * (Level 3 -  Level 2) </w:t>
            </w:r>
            <w:r w:rsidRPr="00155947">
              <w:rPr>
                <w:rFonts w:eastAsia="Calibri"/>
              </w:rPr>
              <w:lastRenderedPageBreak/>
              <w:t xml:space="preserve">forms </w:t>
            </w:r>
            <w:r w:rsidR="007A43C4" w:rsidRPr="00155947">
              <w:rPr>
                <w:rFonts w:eastAsia="Calibri"/>
              </w:rPr>
              <w:t>SWLP</w:t>
            </w:r>
            <w:r w:rsidRPr="00155947">
              <w:rPr>
                <w:rFonts w:eastAsia="Calibri"/>
              </w:rPr>
              <w:t xml:space="preserve"> Performance Charges</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lastRenderedPageBreak/>
              <w:t>R9A</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37322B" w:rsidRPr="00155947" w:rsidRDefault="00C23634" w:rsidP="00DE4E8D">
            <w:pPr>
              <w:spacing w:before="120" w:after="120"/>
              <w:rPr>
                <w:rFonts w:eastAsia="Calibri"/>
              </w:rPr>
            </w:pPr>
            <w:r w:rsidRPr="00155947">
              <w:rPr>
                <w:rFonts w:eastAsia="Calibri"/>
              </w:rPr>
              <w:t>The T005.1 (Meter Read) 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R9B</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R9C</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rsidR="00C23634" w:rsidRPr="00155947" w:rsidRDefault="00C23634" w:rsidP="00DE4E8D">
            <w:pPr>
              <w:spacing w:before="120" w:after="120"/>
              <w:rPr>
                <w:rFonts w:eastAsia="Calibri"/>
              </w:rPr>
            </w:pPr>
            <w:r w:rsidRPr="00155947">
              <w:rPr>
                <w:rFonts w:eastAsia="Calibri"/>
              </w:rPr>
              <w:t>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rsidTr="00B43651">
        <w:tc>
          <w:tcPr>
            <w:tcW w:w="680" w:type="dxa"/>
          </w:tcPr>
          <w:p w:rsidR="00C23634" w:rsidRPr="00155947" w:rsidRDefault="00C23634" w:rsidP="00DE4E8D">
            <w:pPr>
              <w:spacing w:before="120" w:after="120"/>
              <w:rPr>
                <w:rFonts w:eastAsia="Calibri"/>
                <w:lang w:eastAsia="en-US"/>
              </w:rPr>
            </w:pPr>
            <w:r w:rsidRPr="00155947">
              <w:rPr>
                <w:rFonts w:eastAsia="Calibri"/>
              </w:rPr>
              <w:t>R9D</w:t>
            </w:r>
          </w:p>
        </w:tc>
        <w:tc>
          <w:tcPr>
            <w:tcW w:w="2379" w:type="dxa"/>
          </w:tcPr>
          <w:p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rsidR="00C23634" w:rsidRPr="00155947" w:rsidRDefault="00C23634" w:rsidP="00DE4E8D">
            <w:pPr>
              <w:spacing w:before="120" w:after="120"/>
              <w:rPr>
                <w:rFonts w:eastAsia="Calibri"/>
                <w:lang w:eastAsia="en-US"/>
              </w:rPr>
            </w:pPr>
            <w:r w:rsidRPr="00155947">
              <w:rPr>
                <w:rFonts w:eastAsia="Calibri"/>
              </w:rPr>
              <w:t>LP</w:t>
            </w:r>
          </w:p>
        </w:tc>
        <w:tc>
          <w:tcPr>
            <w:tcW w:w="4713" w:type="dxa"/>
          </w:tcPr>
          <w:p w:rsidR="00C23634" w:rsidRPr="00155947" w:rsidRDefault="00C23634" w:rsidP="00DE4E8D">
            <w:pPr>
              <w:spacing w:before="120" w:after="120"/>
              <w:rPr>
                <w:rFonts w:eastAsia="Calibri"/>
                <w:lang w:eastAsia="en-US"/>
              </w:rPr>
            </w:pPr>
            <w:r w:rsidRPr="00155947">
              <w:rPr>
                <w:rFonts w:eastAsia="Calibri"/>
              </w:rPr>
              <w:t>The T005.1 (Meter Read) is received by the CMA within 2</w:t>
            </w:r>
            <w:r w:rsidR="004462DC" w:rsidRPr="00155947">
              <w:rPr>
                <w:rFonts w:eastAsia="Calibri"/>
              </w:rPr>
              <w:t xml:space="preserve"> </w:t>
            </w:r>
            <w:r w:rsidRPr="00155947">
              <w:rPr>
                <w:rFonts w:eastAsia="Calibri"/>
              </w:rPr>
              <w:t>BDs of the effective date contained within the transaction in respect of T reads.</w:t>
            </w:r>
          </w:p>
        </w:tc>
        <w:tc>
          <w:tcPr>
            <w:tcW w:w="2428" w:type="dxa"/>
          </w:tcPr>
          <w:p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rsidR="00C23634" w:rsidRPr="00155947" w:rsidRDefault="00C23634" w:rsidP="00DE4E8D">
            <w:pPr>
              <w:spacing w:before="120" w:after="120"/>
              <w:rPr>
                <w:rFonts w:eastAsia="Calibri"/>
                <w:lang w:eastAsia="en-US"/>
              </w:rPr>
            </w:pPr>
            <w:r w:rsidRPr="00155947">
              <w:rPr>
                <w:rFonts w:eastAsia="Calibri"/>
              </w:rPr>
              <w:t>CMA</w:t>
            </w:r>
          </w:p>
        </w:tc>
        <w:tc>
          <w:tcPr>
            <w:tcW w:w="2602" w:type="dxa"/>
          </w:tcPr>
          <w:p w:rsidR="00C23634" w:rsidRPr="00155947" w:rsidRDefault="00C23634" w:rsidP="00DE4E8D">
            <w:pPr>
              <w:spacing w:before="120" w:after="120"/>
              <w:rPr>
                <w:rFonts w:eastAsia="Calibri"/>
                <w:lang w:eastAsia="en-US"/>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R9E</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 xml:space="preserve">The T005.1 (Meter Read) </w:t>
            </w:r>
            <w:r w:rsidR="00853868" w:rsidRPr="00155947">
              <w:rPr>
                <w:rFonts w:eastAsia="Calibri"/>
              </w:rPr>
              <w:t>is received by the CMA within 10</w:t>
            </w:r>
            <w:r w:rsidRPr="00155947">
              <w:rPr>
                <w:rFonts w:eastAsia="Calibri"/>
              </w:rPr>
              <w:t>BDs of the effective date contained within the transaction in respect of T reads.</w:t>
            </w:r>
          </w:p>
        </w:tc>
        <w:tc>
          <w:tcPr>
            <w:tcW w:w="2428" w:type="dxa"/>
          </w:tcPr>
          <w:p w:rsidR="00C23634" w:rsidRPr="00155947" w:rsidRDefault="00C23634" w:rsidP="00DE4E8D">
            <w:pPr>
              <w:spacing w:before="120" w:after="120"/>
              <w:rPr>
                <w:rFonts w:eastAsia="Calibri"/>
              </w:rPr>
            </w:pPr>
            <w:r w:rsidRPr="00155947">
              <w:rPr>
                <w:rFonts w:eastAsia="Calibri"/>
              </w:rPr>
              <w:t>Level 3 – 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379" w:type="dxa"/>
          </w:tcPr>
          <w:p w:rsidR="00C23634" w:rsidRPr="00155947" w:rsidRDefault="00C23634" w:rsidP="00DE4E8D">
            <w:pPr>
              <w:spacing w:before="120" w:after="120"/>
              <w:rPr>
                <w:rFonts w:eastAsia="Calibri"/>
              </w:rPr>
            </w:pPr>
            <w:r w:rsidRPr="00155947">
              <w:rPr>
                <w:rFonts w:eastAsia="Calibri"/>
              </w:rPr>
              <w:t>Missed Meter Reads</w:t>
            </w:r>
          </w:p>
        </w:tc>
        <w:tc>
          <w:tcPr>
            <w:tcW w:w="713" w:type="dxa"/>
          </w:tcPr>
          <w:p w:rsidR="00C23634"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bi-annually read meter is read</w:t>
            </w:r>
            <w:r w:rsidR="004462DC" w:rsidRPr="00155947">
              <w:rPr>
                <w:rFonts w:eastAsia="Calibri"/>
              </w:rPr>
              <w:t xml:space="preserve"> </w:t>
            </w:r>
            <w:r w:rsidRPr="00155947">
              <w:rPr>
                <w:rFonts w:eastAsia="Calibri"/>
              </w:rPr>
              <w:t xml:space="preserve"> within 160 BDs(excluding periods of vacancy) of the later of:</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lastRenderedPageBreak/>
              <w:t>The date of submission of an I or O read</w:t>
            </w:r>
          </w:p>
          <w:p w:rsidR="00C46FA0" w:rsidRPr="00155947"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tc>
        <w:tc>
          <w:tcPr>
            <w:tcW w:w="2428" w:type="dxa"/>
          </w:tcPr>
          <w:p w:rsidR="00C23634" w:rsidRPr="00155947" w:rsidRDefault="00C31BC5" w:rsidP="00DE4E8D">
            <w:pPr>
              <w:spacing w:before="120" w:after="120"/>
              <w:rPr>
                <w:rFonts w:eastAsia="Calibri"/>
              </w:rPr>
            </w:pPr>
            <w:r w:rsidRPr="00155947">
              <w:rPr>
                <w:rFonts w:eastAsia="Calibri"/>
              </w:rPr>
              <w:lastRenderedPageBreak/>
              <w:t>Level 3</w:t>
            </w:r>
          </w:p>
        </w:tc>
        <w:tc>
          <w:tcPr>
            <w:tcW w:w="771" w:type="dxa"/>
          </w:tcPr>
          <w:p w:rsidR="00C23634"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31BC5" w:rsidRPr="00155947" w:rsidRDefault="00C31BC5" w:rsidP="00DE4E8D">
            <w:pPr>
              <w:spacing w:before="120" w:after="120"/>
              <w:rPr>
                <w:rFonts w:eastAsia="Calibri"/>
              </w:rPr>
            </w:pPr>
            <w:r w:rsidRPr="00155947">
              <w:rPr>
                <w:rFonts w:eastAsia="Calibri"/>
              </w:rPr>
              <w:lastRenderedPageBreak/>
              <w:t>R10B</w:t>
            </w:r>
          </w:p>
        </w:tc>
        <w:tc>
          <w:tcPr>
            <w:tcW w:w="2379" w:type="dxa"/>
          </w:tcPr>
          <w:p w:rsidR="00C31BC5" w:rsidRPr="00155947" w:rsidRDefault="00C31BC5" w:rsidP="00DE4E8D">
            <w:pPr>
              <w:spacing w:before="120" w:after="120"/>
              <w:rPr>
                <w:rFonts w:eastAsia="Calibri"/>
              </w:rPr>
            </w:pPr>
            <w:r w:rsidRPr="00155947">
              <w:rPr>
                <w:rFonts w:eastAsia="Calibri"/>
              </w:rPr>
              <w:t>Missed Meter Reads</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C31BC5" w:rsidRPr="00155947" w:rsidRDefault="00C31BC5" w:rsidP="00DE4E8D">
            <w:pPr>
              <w:spacing w:before="120" w:after="120"/>
              <w:rPr>
                <w:rFonts w:eastAsia="Calibri"/>
              </w:rPr>
            </w:pPr>
            <w:r w:rsidRPr="00155947">
              <w:rPr>
                <w:rFonts w:eastAsia="Calibri"/>
              </w:rPr>
              <w:t>Success if a monthly read meter is read within 40 BDs(excluding periods of vacancy) of the later of:</w:t>
            </w:r>
          </w:p>
          <w:p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 or O read</w:t>
            </w:r>
          </w:p>
          <w:p w:rsidR="00C46FA0" w:rsidRPr="00155947"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tc>
        <w:tc>
          <w:tcPr>
            <w:tcW w:w="2428" w:type="dxa"/>
          </w:tcPr>
          <w:p w:rsidR="00C31BC5" w:rsidRPr="00155947" w:rsidRDefault="00C31BC5" w:rsidP="00DE4E8D">
            <w:pPr>
              <w:spacing w:before="120" w:after="120"/>
              <w:rPr>
                <w:rFonts w:eastAsia="Calibri"/>
              </w:rPr>
            </w:pPr>
            <w:r w:rsidRPr="00155947">
              <w:rPr>
                <w:rFonts w:eastAsia="Calibri"/>
              </w:rPr>
              <w:t>Level 3</w:t>
            </w:r>
          </w:p>
        </w:tc>
        <w:tc>
          <w:tcPr>
            <w:tcW w:w="771" w:type="dxa"/>
          </w:tcPr>
          <w:p w:rsidR="00C31BC5"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r w:rsidRPr="00155947">
              <w:rPr>
                <w:rFonts w:eastAsia="Calibri"/>
              </w:rPr>
              <w:t>LP</w:t>
            </w:r>
          </w:p>
        </w:tc>
        <w:tc>
          <w:tcPr>
            <w:tcW w:w="2602" w:type="dxa"/>
          </w:tcPr>
          <w:p w:rsidR="00C31BC5" w:rsidRPr="00155947" w:rsidRDefault="00C31BC5" w:rsidP="00DE4E8D">
            <w:pPr>
              <w:spacing w:before="120" w:after="120"/>
              <w:rPr>
                <w:rFonts w:eastAsia="Calibri"/>
              </w:rPr>
            </w:pPr>
          </w:p>
        </w:tc>
      </w:tr>
      <w:tr w:rsidR="00B43651" w:rsidRPr="00155947" w:rsidTr="00B43651">
        <w:tc>
          <w:tcPr>
            <w:tcW w:w="680" w:type="dxa"/>
          </w:tcPr>
          <w:p w:rsidR="00C31BC5" w:rsidRPr="00155947" w:rsidRDefault="006D0701" w:rsidP="00DE4E8D">
            <w:pPr>
              <w:spacing w:before="120" w:after="120"/>
              <w:rPr>
                <w:rFonts w:eastAsia="Calibri"/>
              </w:rPr>
            </w:pPr>
            <w:r w:rsidRPr="00155947">
              <w:rPr>
                <w:rFonts w:eastAsia="Calibri"/>
              </w:rPr>
              <w:t>R11</w:t>
            </w:r>
          </w:p>
        </w:tc>
        <w:tc>
          <w:tcPr>
            <w:tcW w:w="2379" w:type="dxa"/>
          </w:tcPr>
          <w:p w:rsidR="00C31BC5" w:rsidRPr="00155947" w:rsidRDefault="006D0701" w:rsidP="00DE4E8D">
            <w:pPr>
              <w:spacing w:before="120" w:after="120"/>
              <w:rPr>
                <w:rFonts w:eastAsia="Calibri"/>
              </w:rPr>
            </w:pPr>
            <w:r w:rsidRPr="00155947">
              <w:rPr>
                <w:rFonts w:eastAsia="Calibri"/>
              </w:rPr>
              <w:t>Inappropriate £0 RV</w:t>
            </w:r>
          </w:p>
        </w:tc>
        <w:tc>
          <w:tcPr>
            <w:tcW w:w="713" w:type="dxa"/>
          </w:tcPr>
          <w:p w:rsidR="00C31BC5" w:rsidRPr="00155947" w:rsidRDefault="00780C21" w:rsidP="00DE4E8D">
            <w:pPr>
              <w:spacing w:before="120" w:after="120"/>
              <w:rPr>
                <w:rFonts w:eastAsia="Calibri"/>
              </w:rPr>
            </w:pPr>
            <w:r>
              <w:rPr>
                <w:rFonts w:eastAsia="Calibri"/>
              </w:rPr>
              <w:t>LP</w:t>
            </w:r>
          </w:p>
        </w:tc>
        <w:tc>
          <w:tcPr>
            <w:tcW w:w="4713" w:type="dxa"/>
          </w:tcPr>
          <w:p w:rsidR="006D0701" w:rsidRPr="00155947" w:rsidRDefault="006D0701" w:rsidP="00DE4E8D">
            <w:pPr>
              <w:spacing w:before="120" w:after="120"/>
              <w:rPr>
                <w:rFonts w:eastAsia="Calibri"/>
              </w:rPr>
            </w:pPr>
            <w:r w:rsidRPr="00155947">
              <w:rPr>
                <w:rFonts w:eastAsia="Calibri"/>
              </w:rPr>
              <w:t>The measure shall be run once annually in the calendar month of July.</w:t>
            </w:r>
          </w:p>
          <w:p w:rsidR="006D0701" w:rsidRPr="00155947" w:rsidRDefault="006D0701" w:rsidP="00DE4E8D">
            <w:pPr>
              <w:spacing w:before="120" w:after="120"/>
              <w:rPr>
                <w:b/>
                <w:bCs/>
              </w:rPr>
            </w:pPr>
            <w:r w:rsidRPr="00155947">
              <w:rPr>
                <w:rFonts w:eastAsia="Calibri"/>
              </w:rPr>
              <w:t>The measure will separately consider</w:t>
            </w:r>
          </w:p>
          <w:p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rsidR="006D0701" w:rsidRPr="00155947" w:rsidRDefault="006D0701" w:rsidP="00DE4E8D">
            <w:pPr>
              <w:spacing w:before="120" w:after="120"/>
              <w:rPr>
                <w:rFonts w:eastAsia="Calibri"/>
              </w:rPr>
            </w:pPr>
            <w:r w:rsidRPr="00155947">
              <w:rPr>
                <w:rFonts w:eastAsia="Calibri"/>
              </w:rPr>
              <w:lastRenderedPageBreak/>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rsidR="00B47928" w:rsidRPr="00155947" w:rsidRDefault="00EF4217"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1"/>
      <w:bookmarkEnd w:id="2"/>
    </w:tbl>
    <w:p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9A5" w:rsidRDefault="00E059A5">
      <w:r>
        <w:separator/>
      </w:r>
    </w:p>
  </w:endnote>
  <w:endnote w:type="continuationSeparator" w:id="0">
    <w:p w:rsidR="00E059A5" w:rsidRDefault="00E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A5" w:rsidRDefault="00E059A5" w:rsidP="00A03933">
    <w:pPr>
      <w:pStyle w:val="Footer"/>
      <w:spacing w:before="120"/>
      <w:rPr>
        <w:rFonts w:ascii="Calibri" w:hAnsi="Calibri"/>
        <w:sz w:val="18"/>
        <w:szCs w:val="18"/>
      </w:rPr>
    </w:pPr>
    <w:r>
      <w:rPr>
        <w:rFonts w:ascii="Calibri" w:hAnsi="Calibri"/>
        <w:sz w:val="18"/>
        <w:szCs w:val="18"/>
      </w:rPr>
      <w:t>Document reference CSD0002</w:t>
    </w:r>
    <w:r>
      <w:rPr>
        <w:rFonts w:ascii="Calibri" w:hAnsi="Calibri"/>
        <w:sz w:val="18"/>
        <w:szCs w:val="18"/>
      </w:rPr>
      <w:tab/>
    </w:r>
    <w:r>
      <w:rPr>
        <w:rFonts w:ascii="Calibri" w:hAnsi="Calibri"/>
        <w:sz w:val="18"/>
        <w:szCs w:val="18"/>
      </w:rPr>
      <w:tab/>
      <w:t>Performance Standards</w:t>
    </w:r>
  </w:p>
  <w:p w:rsidR="00E059A5" w:rsidRDefault="00E059A5" w:rsidP="004B1794">
    <w:pPr>
      <w:pStyle w:val="Footer"/>
      <w:tabs>
        <w:tab w:val="clear" w:pos="8306"/>
        <w:tab w:val="right" w:pos="8307"/>
      </w:tabs>
    </w:pPr>
    <w:r>
      <w:rPr>
        <w:rFonts w:ascii="Calibri" w:hAnsi="Calibri"/>
        <w:sz w:val="18"/>
        <w:szCs w:val="18"/>
      </w:rPr>
      <w:t xml:space="preserve">Version </w:t>
    </w:r>
    <w:r w:rsidR="00605984">
      <w:rPr>
        <w:rFonts w:ascii="Calibri" w:hAnsi="Calibri"/>
        <w:sz w:val="18"/>
        <w:szCs w:val="18"/>
      </w:rPr>
      <w:t>6</w:t>
    </w:r>
    <w:r>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D3710D"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D3710D" w:rsidRPr="000D0701">
      <w:rPr>
        <w:rStyle w:val="PageNumber"/>
        <w:rFonts w:ascii="Calibri" w:hAnsi="Calibri"/>
        <w:sz w:val="18"/>
        <w:szCs w:val="18"/>
      </w:rPr>
      <w:fldChar w:fldCharType="separate"/>
    </w:r>
    <w:r w:rsidR="00AF6582">
      <w:rPr>
        <w:rStyle w:val="PageNumber"/>
        <w:rFonts w:ascii="Calibri" w:hAnsi="Calibri"/>
        <w:noProof/>
        <w:sz w:val="18"/>
        <w:szCs w:val="18"/>
      </w:rPr>
      <w:t>1</w:t>
    </w:r>
    <w:r w:rsidR="00D3710D"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D3710D"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D3710D" w:rsidRPr="000D0701">
      <w:rPr>
        <w:rStyle w:val="PageNumber"/>
        <w:rFonts w:ascii="Calibri" w:hAnsi="Calibri"/>
        <w:sz w:val="18"/>
        <w:szCs w:val="18"/>
      </w:rPr>
      <w:fldChar w:fldCharType="separate"/>
    </w:r>
    <w:r w:rsidR="00AF6582">
      <w:rPr>
        <w:rStyle w:val="PageNumber"/>
        <w:rFonts w:ascii="Calibri" w:hAnsi="Calibri"/>
        <w:noProof/>
        <w:sz w:val="18"/>
        <w:szCs w:val="18"/>
      </w:rPr>
      <w:t>14</w:t>
    </w:r>
    <w:r w:rsidR="00D3710D" w:rsidRPr="000D0701">
      <w:rPr>
        <w:rStyle w:val="PageNumbe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A5" w:rsidRDefault="00AF658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7315200</wp:posOffset>
              </wp:positionH>
              <wp:positionV relativeFrom="paragraph">
                <wp:posOffset>17780</wp:posOffset>
              </wp:positionV>
              <wp:extent cx="1486535" cy="561975"/>
              <wp:effectExtent l="0" t="0" r="0" b="952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D3710D">
                            <w:rPr>
                              <w:rStyle w:val="PageNumber"/>
                              <w:rFonts w:ascii="Arial" w:hAnsi="Arial"/>
                              <w:sz w:val="16"/>
                            </w:rPr>
                            <w:fldChar w:fldCharType="begin"/>
                          </w:r>
                          <w:r>
                            <w:rPr>
                              <w:rStyle w:val="PageNumber"/>
                              <w:rFonts w:ascii="Arial" w:hAnsi="Arial"/>
                              <w:sz w:val="16"/>
                            </w:rPr>
                            <w:instrText xml:space="preserve"> PAGE </w:instrText>
                          </w:r>
                          <w:r w:rsidR="00D3710D">
                            <w:rPr>
                              <w:rStyle w:val="PageNumber"/>
                              <w:rFonts w:ascii="Arial" w:hAnsi="Arial"/>
                              <w:sz w:val="16"/>
                            </w:rPr>
                            <w:fldChar w:fldCharType="separate"/>
                          </w:r>
                          <w:r>
                            <w:rPr>
                              <w:rStyle w:val="PageNumber"/>
                              <w:rFonts w:ascii="Arial" w:hAnsi="Arial"/>
                              <w:noProof/>
                              <w:sz w:val="16"/>
                            </w:rPr>
                            <w:t>2</w:t>
                          </w:r>
                          <w:r w:rsidR="00D3710D">
                            <w:rPr>
                              <w:rStyle w:val="PageNumber"/>
                              <w:rFonts w:ascii="Arial" w:hAnsi="Arial"/>
                              <w:sz w:val="16"/>
                            </w:rPr>
                            <w:fldChar w:fldCharType="end"/>
                          </w:r>
                          <w:r>
                            <w:rPr>
                              <w:rStyle w:val="PageNumber"/>
                              <w:rFonts w:ascii="Arial" w:hAnsi="Arial"/>
                              <w:sz w:val="16"/>
                            </w:rPr>
                            <w:t xml:space="preserve"> of </w:t>
                          </w:r>
                          <w:r w:rsidR="00D3710D">
                            <w:rPr>
                              <w:rStyle w:val="PageNumber"/>
                              <w:rFonts w:ascii="Arial" w:hAnsi="Arial"/>
                              <w:sz w:val="16"/>
                            </w:rPr>
                            <w:fldChar w:fldCharType="begin"/>
                          </w:r>
                          <w:r>
                            <w:rPr>
                              <w:rStyle w:val="PageNumber"/>
                              <w:rFonts w:ascii="Arial" w:hAnsi="Arial"/>
                              <w:sz w:val="16"/>
                            </w:rPr>
                            <w:instrText xml:space="preserve"> NUMPAGES </w:instrText>
                          </w:r>
                          <w:r w:rsidR="00D3710D">
                            <w:rPr>
                              <w:rStyle w:val="PageNumber"/>
                              <w:rFonts w:ascii="Arial" w:hAnsi="Arial"/>
                              <w:sz w:val="16"/>
                            </w:rPr>
                            <w:fldChar w:fldCharType="separate"/>
                          </w:r>
                          <w:r w:rsidR="00AF6582">
                            <w:rPr>
                              <w:rStyle w:val="PageNumber"/>
                              <w:rFonts w:ascii="Arial" w:hAnsi="Arial"/>
                              <w:noProof/>
                              <w:sz w:val="16"/>
                            </w:rPr>
                            <w:t>14</w:t>
                          </w:r>
                          <w:r w:rsidR="00D3710D">
                            <w:rPr>
                              <w:rStyle w:val="PageNumber"/>
                              <w:rFonts w:ascii="Arial" w:hAnsi="Arial"/>
                              <w:sz w:val="16"/>
                            </w:rPr>
                            <w:fldChar w:fldCharType="end"/>
                          </w:r>
                        </w:p>
                        <w:p w:rsidR="00E059A5" w:rsidRDefault="00E059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D3710D">
                      <w:rPr>
                        <w:rStyle w:val="PageNumber"/>
                        <w:rFonts w:ascii="Arial" w:hAnsi="Arial"/>
                        <w:sz w:val="16"/>
                      </w:rPr>
                      <w:fldChar w:fldCharType="begin"/>
                    </w:r>
                    <w:r>
                      <w:rPr>
                        <w:rStyle w:val="PageNumber"/>
                        <w:rFonts w:ascii="Arial" w:hAnsi="Arial"/>
                        <w:sz w:val="16"/>
                      </w:rPr>
                      <w:instrText xml:space="preserve"> PAGE </w:instrText>
                    </w:r>
                    <w:r w:rsidR="00D3710D">
                      <w:rPr>
                        <w:rStyle w:val="PageNumber"/>
                        <w:rFonts w:ascii="Arial" w:hAnsi="Arial"/>
                        <w:sz w:val="16"/>
                      </w:rPr>
                      <w:fldChar w:fldCharType="separate"/>
                    </w:r>
                    <w:r>
                      <w:rPr>
                        <w:rStyle w:val="PageNumber"/>
                        <w:rFonts w:ascii="Arial" w:hAnsi="Arial"/>
                        <w:noProof/>
                        <w:sz w:val="16"/>
                      </w:rPr>
                      <w:t>2</w:t>
                    </w:r>
                    <w:r w:rsidR="00D3710D">
                      <w:rPr>
                        <w:rStyle w:val="PageNumber"/>
                        <w:rFonts w:ascii="Arial" w:hAnsi="Arial"/>
                        <w:sz w:val="16"/>
                      </w:rPr>
                      <w:fldChar w:fldCharType="end"/>
                    </w:r>
                    <w:r>
                      <w:rPr>
                        <w:rStyle w:val="PageNumber"/>
                        <w:rFonts w:ascii="Arial" w:hAnsi="Arial"/>
                        <w:sz w:val="16"/>
                      </w:rPr>
                      <w:t xml:space="preserve"> of </w:t>
                    </w:r>
                    <w:r w:rsidR="00D3710D">
                      <w:rPr>
                        <w:rStyle w:val="PageNumber"/>
                        <w:rFonts w:ascii="Arial" w:hAnsi="Arial"/>
                        <w:sz w:val="16"/>
                      </w:rPr>
                      <w:fldChar w:fldCharType="begin"/>
                    </w:r>
                    <w:r>
                      <w:rPr>
                        <w:rStyle w:val="PageNumber"/>
                        <w:rFonts w:ascii="Arial" w:hAnsi="Arial"/>
                        <w:sz w:val="16"/>
                      </w:rPr>
                      <w:instrText xml:space="preserve"> NUMPAGES </w:instrText>
                    </w:r>
                    <w:r w:rsidR="00D3710D">
                      <w:rPr>
                        <w:rStyle w:val="PageNumber"/>
                        <w:rFonts w:ascii="Arial" w:hAnsi="Arial"/>
                        <w:sz w:val="16"/>
                      </w:rPr>
                      <w:fldChar w:fldCharType="separate"/>
                    </w:r>
                    <w:r w:rsidR="00AF6582">
                      <w:rPr>
                        <w:rStyle w:val="PageNumber"/>
                        <w:rFonts w:ascii="Arial" w:hAnsi="Arial"/>
                        <w:noProof/>
                        <w:sz w:val="16"/>
                      </w:rPr>
                      <w:t>14</w:t>
                    </w:r>
                    <w:r w:rsidR="00D3710D">
                      <w:rPr>
                        <w:rStyle w:val="PageNumber"/>
                        <w:rFonts w:ascii="Arial" w:hAnsi="Arial"/>
                        <w:sz w:val="16"/>
                      </w:rPr>
                      <w:fldChar w:fldCharType="end"/>
                    </w:r>
                  </w:p>
                  <w:p w:rsidR="00E059A5" w:rsidRDefault="00E059A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9A5" w:rsidRDefault="00E059A5">
      <w:r>
        <w:separator/>
      </w:r>
    </w:p>
  </w:footnote>
  <w:footnote w:type="continuationSeparator" w:id="0">
    <w:p w:rsidR="00E059A5" w:rsidRDefault="00E05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91" w:rsidRDefault="00FD0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A"/>
    <w:rsid w:val="0000118E"/>
    <w:rsid w:val="0000665B"/>
    <w:rsid w:val="00022833"/>
    <w:rsid w:val="00026B24"/>
    <w:rsid w:val="00026F8E"/>
    <w:rsid w:val="000303B2"/>
    <w:rsid w:val="000306A7"/>
    <w:rsid w:val="00030E08"/>
    <w:rsid w:val="00033765"/>
    <w:rsid w:val="000349D6"/>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921"/>
    <w:rsid w:val="000A6DE4"/>
    <w:rsid w:val="000B2127"/>
    <w:rsid w:val="000C08B8"/>
    <w:rsid w:val="000C4D21"/>
    <w:rsid w:val="000C70EC"/>
    <w:rsid w:val="000D31BB"/>
    <w:rsid w:val="000D726C"/>
    <w:rsid w:val="000E2A20"/>
    <w:rsid w:val="000E4749"/>
    <w:rsid w:val="000E5232"/>
    <w:rsid w:val="000E6473"/>
    <w:rsid w:val="000E6999"/>
    <w:rsid w:val="000E741A"/>
    <w:rsid w:val="000F18E6"/>
    <w:rsid w:val="00102A03"/>
    <w:rsid w:val="00116045"/>
    <w:rsid w:val="001167E8"/>
    <w:rsid w:val="0012446C"/>
    <w:rsid w:val="0012689D"/>
    <w:rsid w:val="001463F2"/>
    <w:rsid w:val="00155947"/>
    <w:rsid w:val="00157210"/>
    <w:rsid w:val="00162440"/>
    <w:rsid w:val="0016386A"/>
    <w:rsid w:val="00166E64"/>
    <w:rsid w:val="001715F5"/>
    <w:rsid w:val="001734C9"/>
    <w:rsid w:val="00173A79"/>
    <w:rsid w:val="00191051"/>
    <w:rsid w:val="00193AEF"/>
    <w:rsid w:val="001978BB"/>
    <w:rsid w:val="00197952"/>
    <w:rsid w:val="001A2BF4"/>
    <w:rsid w:val="001A4423"/>
    <w:rsid w:val="001A49B1"/>
    <w:rsid w:val="001A5793"/>
    <w:rsid w:val="001A72FB"/>
    <w:rsid w:val="001B0E86"/>
    <w:rsid w:val="001B2383"/>
    <w:rsid w:val="001B7AB2"/>
    <w:rsid w:val="001C1B0F"/>
    <w:rsid w:val="001C2269"/>
    <w:rsid w:val="001D365C"/>
    <w:rsid w:val="001E34F9"/>
    <w:rsid w:val="001E3722"/>
    <w:rsid w:val="001F3ED7"/>
    <w:rsid w:val="00214BD8"/>
    <w:rsid w:val="002241A4"/>
    <w:rsid w:val="0023098B"/>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65F65"/>
    <w:rsid w:val="00471B1A"/>
    <w:rsid w:val="004739F7"/>
    <w:rsid w:val="00475DAE"/>
    <w:rsid w:val="00480224"/>
    <w:rsid w:val="0048148C"/>
    <w:rsid w:val="004829E0"/>
    <w:rsid w:val="00486481"/>
    <w:rsid w:val="00486D09"/>
    <w:rsid w:val="004A6820"/>
    <w:rsid w:val="004B0BC4"/>
    <w:rsid w:val="004B1794"/>
    <w:rsid w:val="004C03BB"/>
    <w:rsid w:val="004C1C64"/>
    <w:rsid w:val="004C380F"/>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518D1"/>
    <w:rsid w:val="00554155"/>
    <w:rsid w:val="00555EF8"/>
    <w:rsid w:val="00566079"/>
    <w:rsid w:val="00567782"/>
    <w:rsid w:val="00570491"/>
    <w:rsid w:val="00571179"/>
    <w:rsid w:val="00573E36"/>
    <w:rsid w:val="00580767"/>
    <w:rsid w:val="00582C91"/>
    <w:rsid w:val="00594BA1"/>
    <w:rsid w:val="00594E45"/>
    <w:rsid w:val="005C5860"/>
    <w:rsid w:val="005D1E69"/>
    <w:rsid w:val="005D3410"/>
    <w:rsid w:val="005D3E90"/>
    <w:rsid w:val="005E04A4"/>
    <w:rsid w:val="005E1C9B"/>
    <w:rsid w:val="005E501F"/>
    <w:rsid w:val="005F0446"/>
    <w:rsid w:val="005F237C"/>
    <w:rsid w:val="00603296"/>
    <w:rsid w:val="00605984"/>
    <w:rsid w:val="00606634"/>
    <w:rsid w:val="00607E06"/>
    <w:rsid w:val="00611469"/>
    <w:rsid w:val="00612C18"/>
    <w:rsid w:val="00614E3F"/>
    <w:rsid w:val="00615D36"/>
    <w:rsid w:val="006211F3"/>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015"/>
    <w:rsid w:val="00730F33"/>
    <w:rsid w:val="007318EF"/>
    <w:rsid w:val="00731C4E"/>
    <w:rsid w:val="007352AB"/>
    <w:rsid w:val="00740C85"/>
    <w:rsid w:val="00741D33"/>
    <w:rsid w:val="0075368C"/>
    <w:rsid w:val="007636C0"/>
    <w:rsid w:val="007703A9"/>
    <w:rsid w:val="007720B0"/>
    <w:rsid w:val="00780C21"/>
    <w:rsid w:val="00785276"/>
    <w:rsid w:val="00785E8E"/>
    <w:rsid w:val="007944BF"/>
    <w:rsid w:val="007A213C"/>
    <w:rsid w:val="007A43C4"/>
    <w:rsid w:val="007A6862"/>
    <w:rsid w:val="007B1E5B"/>
    <w:rsid w:val="007B5392"/>
    <w:rsid w:val="007C16CE"/>
    <w:rsid w:val="007C6149"/>
    <w:rsid w:val="007D1C55"/>
    <w:rsid w:val="007D2124"/>
    <w:rsid w:val="007D6A3F"/>
    <w:rsid w:val="007D749B"/>
    <w:rsid w:val="007E0729"/>
    <w:rsid w:val="007E24EE"/>
    <w:rsid w:val="007E2A96"/>
    <w:rsid w:val="007E2D54"/>
    <w:rsid w:val="00800F2C"/>
    <w:rsid w:val="008057E0"/>
    <w:rsid w:val="0083444C"/>
    <w:rsid w:val="00841610"/>
    <w:rsid w:val="00853868"/>
    <w:rsid w:val="008646FF"/>
    <w:rsid w:val="00865D54"/>
    <w:rsid w:val="00867707"/>
    <w:rsid w:val="008703CD"/>
    <w:rsid w:val="008824C7"/>
    <w:rsid w:val="008873B7"/>
    <w:rsid w:val="00892A0C"/>
    <w:rsid w:val="008B10AD"/>
    <w:rsid w:val="008B6BB6"/>
    <w:rsid w:val="008C18AC"/>
    <w:rsid w:val="008C1A5F"/>
    <w:rsid w:val="008C7889"/>
    <w:rsid w:val="008D1F73"/>
    <w:rsid w:val="008D3E50"/>
    <w:rsid w:val="008D6937"/>
    <w:rsid w:val="008E0FCD"/>
    <w:rsid w:val="008E26DD"/>
    <w:rsid w:val="008E460E"/>
    <w:rsid w:val="008E59EF"/>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4E97"/>
    <w:rsid w:val="0099142A"/>
    <w:rsid w:val="009930CF"/>
    <w:rsid w:val="00995664"/>
    <w:rsid w:val="009B0BC4"/>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2DD"/>
    <w:rsid w:val="00A13931"/>
    <w:rsid w:val="00A14F71"/>
    <w:rsid w:val="00A16F18"/>
    <w:rsid w:val="00A31676"/>
    <w:rsid w:val="00A4362C"/>
    <w:rsid w:val="00A43A47"/>
    <w:rsid w:val="00A43EA4"/>
    <w:rsid w:val="00A44C3A"/>
    <w:rsid w:val="00A540D9"/>
    <w:rsid w:val="00A5480B"/>
    <w:rsid w:val="00A56574"/>
    <w:rsid w:val="00A6694F"/>
    <w:rsid w:val="00A724F0"/>
    <w:rsid w:val="00A87692"/>
    <w:rsid w:val="00A9439D"/>
    <w:rsid w:val="00AA1DC8"/>
    <w:rsid w:val="00AA4116"/>
    <w:rsid w:val="00AD6334"/>
    <w:rsid w:val="00AD679C"/>
    <w:rsid w:val="00AE4AD8"/>
    <w:rsid w:val="00AF1A4A"/>
    <w:rsid w:val="00AF4BE0"/>
    <w:rsid w:val="00AF6582"/>
    <w:rsid w:val="00AF68FE"/>
    <w:rsid w:val="00B0019F"/>
    <w:rsid w:val="00B019EC"/>
    <w:rsid w:val="00B17531"/>
    <w:rsid w:val="00B20678"/>
    <w:rsid w:val="00B27553"/>
    <w:rsid w:val="00B30CC3"/>
    <w:rsid w:val="00B33996"/>
    <w:rsid w:val="00B406DF"/>
    <w:rsid w:val="00B40D43"/>
    <w:rsid w:val="00B43651"/>
    <w:rsid w:val="00B44825"/>
    <w:rsid w:val="00B468B3"/>
    <w:rsid w:val="00B47928"/>
    <w:rsid w:val="00B5016B"/>
    <w:rsid w:val="00B521A7"/>
    <w:rsid w:val="00B614FA"/>
    <w:rsid w:val="00B65D05"/>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267A0"/>
    <w:rsid w:val="00C30E6F"/>
    <w:rsid w:val="00C31BC5"/>
    <w:rsid w:val="00C3337F"/>
    <w:rsid w:val="00C3435B"/>
    <w:rsid w:val="00C359DA"/>
    <w:rsid w:val="00C41C54"/>
    <w:rsid w:val="00C46FA0"/>
    <w:rsid w:val="00C610DA"/>
    <w:rsid w:val="00C75775"/>
    <w:rsid w:val="00C80363"/>
    <w:rsid w:val="00C903F2"/>
    <w:rsid w:val="00CA2D0C"/>
    <w:rsid w:val="00CC0D33"/>
    <w:rsid w:val="00CC2421"/>
    <w:rsid w:val="00CC2F22"/>
    <w:rsid w:val="00CC3304"/>
    <w:rsid w:val="00CC4E07"/>
    <w:rsid w:val="00CD3CCE"/>
    <w:rsid w:val="00CD4467"/>
    <w:rsid w:val="00CE3ACB"/>
    <w:rsid w:val="00CE4D97"/>
    <w:rsid w:val="00CF0360"/>
    <w:rsid w:val="00D066D2"/>
    <w:rsid w:val="00D069FB"/>
    <w:rsid w:val="00D24645"/>
    <w:rsid w:val="00D2645F"/>
    <w:rsid w:val="00D3710D"/>
    <w:rsid w:val="00D444DD"/>
    <w:rsid w:val="00D44DF7"/>
    <w:rsid w:val="00D45790"/>
    <w:rsid w:val="00D472FB"/>
    <w:rsid w:val="00D55770"/>
    <w:rsid w:val="00D641CA"/>
    <w:rsid w:val="00D65A2D"/>
    <w:rsid w:val="00D719D0"/>
    <w:rsid w:val="00D733A9"/>
    <w:rsid w:val="00D75A1E"/>
    <w:rsid w:val="00D81772"/>
    <w:rsid w:val="00D81B21"/>
    <w:rsid w:val="00DA01ED"/>
    <w:rsid w:val="00DA6757"/>
    <w:rsid w:val="00DB5FC8"/>
    <w:rsid w:val="00DC5CC0"/>
    <w:rsid w:val="00DC5E87"/>
    <w:rsid w:val="00DC6BEA"/>
    <w:rsid w:val="00DD0635"/>
    <w:rsid w:val="00DD3397"/>
    <w:rsid w:val="00DD7CED"/>
    <w:rsid w:val="00DE0499"/>
    <w:rsid w:val="00DE17D1"/>
    <w:rsid w:val="00DE4E8D"/>
    <w:rsid w:val="00DF0B72"/>
    <w:rsid w:val="00DF1FD2"/>
    <w:rsid w:val="00DF3490"/>
    <w:rsid w:val="00DF67AA"/>
    <w:rsid w:val="00E059A5"/>
    <w:rsid w:val="00E1449B"/>
    <w:rsid w:val="00E156DF"/>
    <w:rsid w:val="00E15ECC"/>
    <w:rsid w:val="00E21B2F"/>
    <w:rsid w:val="00E421BA"/>
    <w:rsid w:val="00E440D7"/>
    <w:rsid w:val="00E454A9"/>
    <w:rsid w:val="00E50A12"/>
    <w:rsid w:val="00E55923"/>
    <w:rsid w:val="00E61591"/>
    <w:rsid w:val="00E73FA7"/>
    <w:rsid w:val="00E86B08"/>
    <w:rsid w:val="00EA3918"/>
    <w:rsid w:val="00EA3D1D"/>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2E69"/>
    <w:rsid w:val="00F759A7"/>
    <w:rsid w:val="00F7641B"/>
    <w:rsid w:val="00F77B7E"/>
    <w:rsid w:val="00F91FEB"/>
    <w:rsid w:val="00F97335"/>
    <w:rsid w:val="00F979D5"/>
    <w:rsid w:val="00F97A47"/>
    <w:rsid w:val="00FA6013"/>
    <w:rsid w:val="00FB5DE3"/>
    <w:rsid w:val="00FC108D"/>
    <w:rsid w:val="00FC4292"/>
    <w:rsid w:val="00FC4892"/>
    <w:rsid w:val="00FD0091"/>
    <w:rsid w:val="00FE2019"/>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5:docId w15:val="{F10C2689-EDCF-4C81-AABE-8EE0BED6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7096-53E1-4150-B1AD-99FABD79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Lesley Donaldson</cp:lastModifiedBy>
  <cp:revision>2</cp:revision>
  <cp:lastPrinted>2014-10-09T15:33:00Z</cp:lastPrinted>
  <dcterms:created xsi:type="dcterms:W3CDTF">2014-10-09T15:34:00Z</dcterms:created>
  <dcterms:modified xsi:type="dcterms:W3CDTF">2014-10-09T15:34:00Z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